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685A" w14:textId="1A75E38E" w:rsidR="005B1E3A" w:rsidRDefault="00CF34BE">
      <w:pPr>
        <w:jc w:val="center"/>
        <w:rPr>
          <w:b/>
          <w:sz w:val="48"/>
          <w:szCs w:val="48"/>
        </w:rPr>
      </w:pPr>
      <w:r>
        <w:rPr>
          <w:b/>
          <w:sz w:val="48"/>
          <w:szCs w:val="48"/>
        </w:rPr>
        <w:t>2023</w:t>
      </w:r>
      <w:r w:rsidR="00B55C9C">
        <w:rPr>
          <w:b/>
          <w:sz w:val="48"/>
          <w:szCs w:val="48"/>
        </w:rPr>
        <w:t xml:space="preserve"> </w:t>
      </w:r>
      <w:r>
        <w:rPr>
          <w:b/>
          <w:sz w:val="48"/>
          <w:szCs w:val="48"/>
        </w:rPr>
        <w:t>Houston Turkish Festival</w:t>
      </w:r>
    </w:p>
    <w:p w14:paraId="174817DE" w14:textId="77777777" w:rsidR="005B1E3A" w:rsidRDefault="00CF34BE">
      <w:pPr>
        <w:jc w:val="center"/>
        <w:rPr>
          <w:b/>
          <w:sz w:val="48"/>
          <w:szCs w:val="48"/>
          <w:u w:val="single"/>
        </w:rPr>
      </w:pPr>
      <w:r>
        <w:rPr>
          <w:b/>
          <w:sz w:val="48"/>
          <w:szCs w:val="48"/>
          <w:u w:val="single"/>
        </w:rPr>
        <w:t>BAZAAR VENDOR Application &amp; Agreement</w:t>
      </w:r>
    </w:p>
    <w:p w14:paraId="43C86AF4" w14:textId="77777777" w:rsidR="005B1E3A" w:rsidRDefault="005B1E3A"/>
    <w:p w14:paraId="7ABBDB2B" w14:textId="77777777" w:rsidR="005B1E3A" w:rsidRDefault="00CF34BE">
      <w:pPr>
        <w:jc w:val="both"/>
        <w:rPr>
          <w:sz w:val="28"/>
          <w:szCs w:val="28"/>
        </w:rPr>
      </w:pPr>
      <w:r>
        <w:rPr>
          <w:sz w:val="28"/>
          <w:szCs w:val="28"/>
        </w:rPr>
        <w:t>The American Turkish Association of Houston, Inc. (ATA-Houston) will be holding its 27</w:t>
      </w:r>
      <w:r>
        <w:rPr>
          <w:sz w:val="28"/>
          <w:szCs w:val="28"/>
          <w:vertAlign w:val="superscript"/>
        </w:rPr>
        <w:t>th</w:t>
      </w:r>
      <w:r>
        <w:rPr>
          <w:sz w:val="28"/>
          <w:szCs w:val="28"/>
        </w:rPr>
        <w:t xml:space="preserve"> annual Turkish festival at the Water Works in Buffalo Bayou Park</w:t>
      </w:r>
      <w:r>
        <w:rPr>
          <w:rFonts w:ascii="Roboto" w:eastAsia="Roboto" w:hAnsi="Roboto" w:cs="Roboto"/>
          <w:color w:val="202124"/>
          <w:sz w:val="46"/>
          <w:szCs w:val="46"/>
        </w:rPr>
        <w:t xml:space="preserve"> </w:t>
      </w:r>
      <w:r>
        <w:rPr>
          <w:sz w:val="28"/>
          <w:szCs w:val="28"/>
        </w:rPr>
        <w:t>on Saturday (11:00 am to 09:00 pm) September 23</w:t>
      </w:r>
      <w:r>
        <w:rPr>
          <w:sz w:val="28"/>
          <w:szCs w:val="28"/>
          <w:vertAlign w:val="superscript"/>
        </w:rPr>
        <w:t>rd</w:t>
      </w:r>
      <w:r>
        <w:rPr>
          <w:sz w:val="28"/>
          <w:szCs w:val="28"/>
        </w:rPr>
        <w:t xml:space="preserve">  and Sunday (11:00 am to 8:00 pm) September 24</w:t>
      </w:r>
      <w:r>
        <w:rPr>
          <w:sz w:val="28"/>
          <w:szCs w:val="28"/>
          <w:vertAlign w:val="superscript"/>
        </w:rPr>
        <w:t>th</w:t>
      </w:r>
      <w:r>
        <w:rPr>
          <w:sz w:val="28"/>
          <w:szCs w:val="28"/>
        </w:rPr>
        <w:t xml:space="preserve">, 2023.  </w:t>
      </w:r>
    </w:p>
    <w:p w14:paraId="13D3FA3C" w14:textId="77777777" w:rsidR="005B1E3A" w:rsidRDefault="00CF34BE">
      <w:pPr>
        <w:jc w:val="both"/>
        <w:rPr>
          <w:color w:val="222222"/>
          <w:sz w:val="28"/>
          <w:szCs w:val="28"/>
          <w:highlight w:val="white"/>
        </w:rPr>
      </w:pPr>
      <w:r>
        <w:rPr>
          <w:sz w:val="28"/>
          <w:szCs w:val="28"/>
        </w:rPr>
        <w:t xml:space="preserve">The Turkish Festival is a 2-day event. </w:t>
      </w:r>
      <w:r>
        <w:rPr>
          <w:b/>
          <w:sz w:val="28"/>
          <w:szCs w:val="28"/>
          <w:u w:val="single"/>
        </w:rPr>
        <w:t>Vendors are required to participate on both days</w:t>
      </w:r>
      <w:r>
        <w:rPr>
          <w:sz w:val="28"/>
          <w:szCs w:val="28"/>
        </w:rPr>
        <w:t>.  The venue will be at the Water Works in Buffalo Bayou Park (</w:t>
      </w:r>
      <w:r>
        <w:rPr>
          <w:color w:val="222222"/>
          <w:sz w:val="28"/>
          <w:szCs w:val="28"/>
          <w:highlight w:val="white"/>
        </w:rPr>
        <w:t>105 Sabine St, Houston, TX 77007).  Doors open at 11:00 am and close at 09:00 pm on Saturday, Sep 23</w:t>
      </w:r>
      <w:r>
        <w:rPr>
          <w:color w:val="222222"/>
          <w:sz w:val="28"/>
          <w:szCs w:val="28"/>
          <w:highlight w:val="white"/>
          <w:vertAlign w:val="superscript"/>
        </w:rPr>
        <w:t>rd</w:t>
      </w:r>
      <w:r>
        <w:rPr>
          <w:color w:val="222222"/>
          <w:sz w:val="28"/>
          <w:szCs w:val="28"/>
          <w:highlight w:val="white"/>
        </w:rPr>
        <w:t>, 2023.  Doors open at 11:00 am and close at 8:00 pm on Sunday, Sep 24</w:t>
      </w:r>
      <w:r>
        <w:rPr>
          <w:color w:val="222222"/>
          <w:sz w:val="28"/>
          <w:szCs w:val="28"/>
          <w:highlight w:val="white"/>
          <w:vertAlign w:val="superscript"/>
        </w:rPr>
        <w:t>th</w:t>
      </w:r>
      <w:r>
        <w:rPr>
          <w:color w:val="222222"/>
          <w:sz w:val="28"/>
          <w:szCs w:val="28"/>
          <w:highlight w:val="white"/>
        </w:rPr>
        <w:t>, 2023.</w:t>
      </w:r>
    </w:p>
    <w:p w14:paraId="46337BC8" w14:textId="77777777" w:rsidR="005B1E3A" w:rsidRDefault="00CF34BE">
      <w:pPr>
        <w:spacing w:after="0" w:line="240" w:lineRule="auto"/>
        <w:jc w:val="both"/>
        <w:rPr>
          <w:sz w:val="28"/>
          <w:szCs w:val="28"/>
        </w:rPr>
      </w:pPr>
      <w:r>
        <w:rPr>
          <w:sz w:val="28"/>
          <w:szCs w:val="28"/>
        </w:rPr>
        <w:t xml:space="preserve">The festival will have onstage entertainment featuring performances from local and international artists. In addition, the festival will host a wide variety of arts and crafts along with many types of food and drinks. </w:t>
      </w:r>
    </w:p>
    <w:p w14:paraId="40207309" w14:textId="77777777" w:rsidR="005B1E3A" w:rsidRDefault="005B1E3A">
      <w:pPr>
        <w:spacing w:after="0" w:line="240" w:lineRule="auto"/>
        <w:jc w:val="both"/>
        <w:rPr>
          <w:sz w:val="28"/>
          <w:szCs w:val="28"/>
        </w:rPr>
      </w:pPr>
    </w:p>
    <w:p w14:paraId="37E9EFC5" w14:textId="77777777" w:rsidR="005B1E3A" w:rsidRDefault="00CF34BE">
      <w:pPr>
        <w:spacing w:after="0" w:line="240" w:lineRule="auto"/>
        <w:jc w:val="both"/>
        <w:rPr>
          <w:sz w:val="28"/>
          <w:szCs w:val="28"/>
        </w:rPr>
      </w:pPr>
      <w:r>
        <w:rPr>
          <w:sz w:val="28"/>
          <w:szCs w:val="28"/>
        </w:rPr>
        <w:t>Based on previous years’ attendance, we are expecting around 10,000 visitors during the two-day event.  A special children’s area will be provided with its own entertainment and activities.</w:t>
      </w:r>
    </w:p>
    <w:p w14:paraId="24A027B1" w14:textId="77777777" w:rsidR="005B1E3A" w:rsidRDefault="005B1E3A">
      <w:pPr>
        <w:spacing w:after="0" w:line="240" w:lineRule="auto"/>
        <w:jc w:val="both"/>
        <w:rPr>
          <w:sz w:val="28"/>
          <w:szCs w:val="28"/>
        </w:rPr>
      </w:pPr>
    </w:p>
    <w:p w14:paraId="2F1F83F3" w14:textId="77777777" w:rsidR="005B1E3A" w:rsidRDefault="00CF34BE">
      <w:pPr>
        <w:spacing w:after="0" w:line="240" w:lineRule="auto"/>
        <w:jc w:val="both"/>
        <w:rPr>
          <w:sz w:val="28"/>
          <w:szCs w:val="28"/>
        </w:rPr>
      </w:pPr>
      <w:r>
        <w:rPr>
          <w:sz w:val="28"/>
          <w:szCs w:val="28"/>
        </w:rPr>
        <w:t>We are accepting applications for the Bazaar.  We strongly recommend that the products offered to be representative of a Turkish Bazaar.  Other product suggestions could be proposed and entertained by the festival committee.  The vendor shall submit their product description along with the completed application and signed agreement for ATA-Houston’s review and approval.</w:t>
      </w:r>
    </w:p>
    <w:p w14:paraId="6715C22A" w14:textId="77777777" w:rsidR="005B1E3A" w:rsidRDefault="005B1E3A">
      <w:pPr>
        <w:spacing w:after="0" w:line="240" w:lineRule="auto"/>
        <w:rPr>
          <w:sz w:val="24"/>
          <w:szCs w:val="24"/>
        </w:rPr>
      </w:pPr>
    </w:p>
    <w:p w14:paraId="48C6AAA3" w14:textId="77777777" w:rsidR="005B1E3A" w:rsidRDefault="005B1E3A">
      <w:pPr>
        <w:spacing w:after="0" w:line="240" w:lineRule="auto"/>
        <w:rPr>
          <w:sz w:val="24"/>
          <w:szCs w:val="24"/>
        </w:rPr>
      </w:pPr>
    </w:p>
    <w:p w14:paraId="088CFFD7" w14:textId="77777777" w:rsidR="005B1E3A" w:rsidRDefault="00CF34BE">
      <w:pPr>
        <w:spacing w:after="0" w:line="240" w:lineRule="auto"/>
        <w:jc w:val="center"/>
        <w:rPr>
          <w:b/>
          <w:color w:val="000000"/>
          <w:sz w:val="36"/>
          <w:szCs w:val="36"/>
          <w:u w:val="single"/>
        </w:rPr>
      </w:pPr>
      <w:r>
        <w:rPr>
          <w:b/>
          <w:color w:val="000000"/>
          <w:sz w:val="36"/>
          <w:szCs w:val="36"/>
          <w:u w:val="single"/>
        </w:rPr>
        <w:lastRenderedPageBreak/>
        <w:t>Bazaar Vendor Application</w:t>
      </w:r>
    </w:p>
    <w:p w14:paraId="243F9FAB" w14:textId="77777777" w:rsidR="005B1E3A" w:rsidRDefault="005B1E3A">
      <w:pPr>
        <w:spacing w:after="0" w:line="240" w:lineRule="auto"/>
        <w:rPr>
          <w:b/>
          <w:color w:val="000000"/>
          <w:sz w:val="20"/>
          <w:szCs w:val="20"/>
        </w:rPr>
      </w:pPr>
    </w:p>
    <w:p w14:paraId="37DD1E51" w14:textId="77777777" w:rsidR="005B1E3A" w:rsidRDefault="005B1E3A">
      <w:pPr>
        <w:pBdr>
          <w:top w:val="nil"/>
          <w:left w:val="nil"/>
          <w:bottom w:val="nil"/>
          <w:right w:val="nil"/>
          <w:between w:val="nil"/>
        </w:pBdr>
        <w:spacing w:after="0" w:line="240" w:lineRule="auto"/>
        <w:ind w:left="720"/>
        <w:rPr>
          <w:color w:val="000000"/>
          <w:sz w:val="10"/>
          <w:szCs w:val="10"/>
        </w:rPr>
      </w:pPr>
    </w:p>
    <w:tbl>
      <w:tblPr>
        <w:tblStyle w:val="a"/>
        <w:tblW w:w="83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812"/>
        <w:gridCol w:w="582"/>
        <w:gridCol w:w="1209"/>
        <w:gridCol w:w="1726"/>
        <w:gridCol w:w="1259"/>
      </w:tblGrid>
      <w:tr w:rsidR="005B1E3A" w14:paraId="5241F79D" w14:textId="77777777">
        <w:trPr>
          <w:tblHeader/>
        </w:trPr>
        <w:tc>
          <w:tcPr>
            <w:tcW w:w="8388" w:type="dxa"/>
            <w:gridSpan w:val="6"/>
          </w:tcPr>
          <w:p w14:paraId="38E0CFEF" w14:textId="77777777" w:rsidR="005B1E3A" w:rsidRDefault="00CF34BE">
            <w:pPr>
              <w:pBdr>
                <w:top w:val="nil"/>
                <w:left w:val="nil"/>
                <w:bottom w:val="nil"/>
                <w:right w:val="nil"/>
                <w:between w:val="nil"/>
              </w:pBdr>
              <w:spacing w:line="276" w:lineRule="auto"/>
              <w:rPr>
                <w:b/>
                <w:color w:val="000000"/>
              </w:rPr>
            </w:pPr>
            <w:r>
              <w:rPr>
                <w:b/>
                <w:color w:val="000000"/>
              </w:rPr>
              <w:t>Company Name</w:t>
            </w:r>
          </w:p>
          <w:p w14:paraId="2395DABE" w14:textId="77777777" w:rsidR="005B1E3A" w:rsidRDefault="005B1E3A">
            <w:pPr>
              <w:pBdr>
                <w:top w:val="nil"/>
                <w:left w:val="nil"/>
                <w:bottom w:val="nil"/>
                <w:right w:val="nil"/>
                <w:between w:val="nil"/>
              </w:pBdr>
              <w:spacing w:line="276" w:lineRule="auto"/>
              <w:rPr>
                <w:b/>
                <w:color w:val="000000"/>
              </w:rPr>
            </w:pPr>
          </w:p>
          <w:p w14:paraId="46F57979" w14:textId="77777777" w:rsidR="005B1E3A" w:rsidRDefault="005B1E3A">
            <w:pPr>
              <w:pBdr>
                <w:top w:val="nil"/>
                <w:left w:val="nil"/>
                <w:bottom w:val="nil"/>
                <w:right w:val="nil"/>
                <w:between w:val="nil"/>
              </w:pBdr>
              <w:spacing w:after="200" w:line="276" w:lineRule="auto"/>
              <w:rPr>
                <w:b/>
                <w:color w:val="000000"/>
              </w:rPr>
            </w:pPr>
          </w:p>
        </w:tc>
      </w:tr>
      <w:tr w:rsidR="005B1E3A" w14:paraId="24425A39" w14:textId="77777777">
        <w:trPr>
          <w:trHeight w:val="872"/>
          <w:tblHeader/>
        </w:trPr>
        <w:tc>
          <w:tcPr>
            <w:tcW w:w="8388" w:type="dxa"/>
            <w:gridSpan w:val="6"/>
          </w:tcPr>
          <w:p w14:paraId="47C52803" w14:textId="77777777" w:rsidR="005B1E3A" w:rsidRDefault="00CF34BE">
            <w:pPr>
              <w:pBdr>
                <w:top w:val="nil"/>
                <w:left w:val="nil"/>
                <w:bottom w:val="nil"/>
                <w:right w:val="nil"/>
                <w:between w:val="nil"/>
              </w:pBdr>
              <w:spacing w:line="276" w:lineRule="auto"/>
              <w:rPr>
                <w:b/>
                <w:i/>
                <w:color w:val="000000"/>
              </w:rPr>
            </w:pPr>
            <w:r>
              <w:rPr>
                <w:b/>
                <w:i/>
                <w:color w:val="000000"/>
              </w:rPr>
              <w:t>Brief product description (Submit complete listing with application)</w:t>
            </w:r>
          </w:p>
          <w:p w14:paraId="719CDD18" w14:textId="77777777" w:rsidR="005B1E3A" w:rsidRDefault="005B1E3A">
            <w:pPr>
              <w:pBdr>
                <w:top w:val="nil"/>
                <w:left w:val="nil"/>
                <w:bottom w:val="nil"/>
                <w:right w:val="nil"/>
                <w:between w:val="nil"/>
              </w:pBdr>
              <w:spacing w:line="276" w:lineRule="auto"/>
              <w:rPr>
                <w:b/>
                <w:color w:val="000000"/>
              </w:rPr>
            </w:pPr>
          </w:p>
          <w:p w14:paraId="29DAD20A" w14:textId="77777777" w:rsidR="005B1E3A" w:rsidRDefault="005B1E3A">
            <w:pPr>
              <w:pBdr>
                <w:top w:val="nil"/>
                <w:left w:val="nil"/>
                <w:bottom w:val="nil"/>
                <w:right w:val="nil"/>
                <w:between w:val="nil"/>
              </w:pBdr>
              <w:spacing w:line="276" w:lineRule="auto"/>
              <w:rPr>
                <w:b/>
                <w:color w:val="000000"/>
              </w:rPr>
            </w:pPr>
          </w:p>
          <w:p w14:paraId="4AB887E6" w14:textId="77777777" w:rsidR="005B1E3A" w:rsidRDefault="005B1E3A">
            <w:pPr>
              <w:pBdr>
                <w:top w:val="nil"/>
                <w:left w:val="nil"/>
                <w:bottom w:val="nil"/>
                <w:right w:val="nil"/>
                <w:between w:val="nil"/>
              </w:pBdr>
              <w:spacing w:after="200" w:line="276" w:lineRule="auto"/>
              <w:rPr>
                <w:b/>
                <w:color w:val="000000"/>
              </w:rPr>
            </w:pPr>
          </w:p>
        </w:tc>
      </w:tr>
      <w:tr w:rsidR="005B1E3A" w14:paraId="3686AA59" w14:textId="77777777">
        <w:trPr>
          <w:tblHeader/>
        </w:trPr>
        <w:tc>
          <w:tcPr>
            <w:tcW w:w="8388" w:type="dxa"/>
            <w:gridSpan w:val="6"/>
          </w:tcPr>
          <w:p w14:paraId="208C041E" w14:textId="77777777" w:rsidR="005B1E3A" w:rsidRDefault="005B1E3A">
            <w:pPr>
              <w:pBdr>
                <w:top w:val="nil"/>
                <w:left w:val="nil"/>
                <w:bottom w:val="nil"/>
                <w:right w:val="nil"/>
                <w:between w:val="nil"/>
              </w:pBdr>
              <w:spacing w:after="200" w:line="276" w:lineRule="auto"/>
              <w:rPr>
                <w:b/>
                <w:i/>
                <w:color w:val="000000"/>
                <w:sz w:val="8"/>
                <w:szCs w:val="8"/>
              </w:rPr>
            </w:pPr>
          </w:p>
        </w:tc>
      </w:tr>
      <w:tr w:rsidR="005B1E3A" w14:paraId="51530FCE" w14:textId="77777777">
        <w:trPr>
          <w:tblHeader/>
        </w:trPr>
        <w:tc>
          <w:tcPr>
            <w:tcW w:w="1800" w:type="dxa"/>
          </w:tcPr>
          <w:p w14:paraId="6741DBB1" w14:textId="77777777" w:rsidR="005B1E3A" w:rsidRDefault="00CF34BE">
            <w:pPr>
              <w:pBdr>
                <w:top w:val="nil"/>
                <w:left w:val="nil"/>
                <w:bottom w:val="nil"/>
                <w:right w:val="nil"/>
                <w:between w:val="nil"/>
              </w:pBdr>
              <w:spacing w:after="200" w:line="276" w:lineRule="auto"/>
              <w:rPr>
                <w:b/>
                <w:color w:val="000000"/>
              </w:rPr>
            </w:pPr>
            <w:r>
              <w:rPr>
                <w:b/>
                <w:color w:val="000000"/>
              </w:rPr>
              <w:t>Vendor Space</w:t>
            </w:r>
          </w:p>
        </w:tc>
        <w:tc>
          <w:tcPr>
            <w:tcW w:w="1812" w:type="dxa"/>
          </w:tcPr>
          <w:p w14:paraId="6495FA74" w14:textId="77777777" w:rsidR="005B1E3A" w:rsidRDefault="00CF34BE">
            <w:pPr>
              <w:pBdr>
                <w:top w:val="nil"/>
                <w:left w:val="nil"/>
                <w:bottom w:val="nil"/>
                <w:right w:val="nil"/>
                <w:between w:val="nil"/>
              </w:pBdr>
              <w:spacing w:after="200" w:line="276" w:lineRule="auto"/>
              <w:jc w:val="center"/>
              <w:rPr>
                <w:b/>
                <w:color w:val="000000"/>
              </w:rPr>
            </w:pPr>
            <w:r>
              <w:rPr>
                <w:b/>
                <w:color w:val="000000"/>
              </w:rPr>
              <w:t>Location</w:t>
            </w:r>
          </w:p>
        </w:tc>
        <w:tc>
          <w:tcPr>
            <w:tcW w:w="1791" w:type="dxa"/>
            <w:gridSpan w:val="2"/>
          </w:tcPr>
          <w:p w14:paraId="68B61638" w14:textId="77777777" w:rsidR="005B1E3A" w:rsidRDefault="00CF34BE">
            <w:pPr>
              <w:pBdr>
                <w:top w:val="nil"/>
                <w:left w:val="nil"/>
                <w:bottom w:val="nil"/>
                <w:right w:val="nil"/>
                <w:between w:val="nil"/>
              </w:pBdr>
              <w:spacing w:after="200" w:line="276" w:lineRule="auto"/>
              <w:jc w:val="center"/>
              <w:rPr>
                <w:b/>
                <w:color w:val="000000"/>
              </w:rPr>
            </w:pPr>
            <w:r>
              <w:rPr>
                <w:b/>
                <w:color w:val="000000"/>
              </w:rPr>
              <w:t>Cover &amp; sides</w:t>
            </w:r>
          </w:p>
        </w:tc>
        <w:tc>
          <w:tcPr>
            <w:tcW w:w="1726" w:type="dxa"/>
          </w:tcPr>
          <w:p w14:paraId="2C7F59A2" w14:textId="77777777" w:rsidR="005B1E3A" w:rsidRDefault="00CF34BE">
            <w:pPr>
              <w:pBdr>
                <w:top w:val="nil"/>
                <w:left w:val="nil"/>
                <w:bottom w:val="nil"/>
                <w:right w:val="nil"/>
                <w:between w:val="nil"/>
              </w:pBdr>
              <w:spacing w:after="200" w:line="276" w:lineRule="auto"/>
              <w:rPr>
                <w:b/>
                <w:color w:val="000000"/>
              </w:rPr>
            </w:pPr>
            <w:r>
              <w:rPr>
                <w:b/>
                <w:color w:val="000000"/>
              </w:rPr>
              <w:t>2-Day Rental</w:t>
            </w:r>
          </w:p>
        </w:tc>
        <w:tc>
          <w:tcPr>
            <w:tcW w:w="1259" w:type="dxa"/>
          </w:tcPr>
          <w:p w14:paraId="2C9E55EC" w14:textId="77777777" w:rsidR="005B1E3A" w:rsidRDefault="00CF34BE">
            <w:pPr>
              <w:pBdr>
                <w:top w:val="nil"/>
                <w:left w:val="nil"/>
                <w:bottom w:val="nil"/>
                <w:right w:val="nil"/>
                <w:between w:val="nil"/>
              </w:pBdr>
              <w:spacing w:after="200" w:line="276" w:lineRule="auto"/>
              <w:jc w:val="center"/>
              <w:rPr>
                <w:b/>
                <w:color w:val="000000"/>
              </w:rPr>
            </w:pPr>
            <w:r>
              <w:rPr>
                <w:b/>
                <w:color w:val="000000"/>
              </w:rPr>
              <w:t>Enter Quantity</w:t>
            </w:r>
          </w:p>
        </w:tc>
      </w:tr>
      <w:tr w:rsidR="005B1E3A" w14:paraId="48D0CC45" w14:textId="77777777">
        <w:trPr>
          <w:tblHeader/>
        </w:trPr>
        <w:tc>
          <w:tcPr>
            <w:tcW w:w="1800" w:type="dxa"/>
          </w:tcPr>
          <w:p w14:paraId="7A924034" w14:textId="15252866" w:rsidR="00A37F45" w:rsidRDefault="00A37F45">
            <w:pPr>
              <w:pBdr>
                <w:top w:val="nil"/>
                <w:left w:val="nil"/>
                <w:bottom w:val="nil"/>
                <w:right w:val="nil"/>
                <w:between w:val="nil"/>
              </w:pBdr>
              <w:spacing w:after="200" w:line="276" w:lineRule="auto"/>
              <w:rPr>
                <w:color w:val="000000"/>
              </w:rPr>
            </w:pPr>
            <w:r>
              <w:rPr>
                <w:color w:val="000000"/>
              </w:rPr>
              <w:t>2</w:t>
            </w:r>
            <w:r w:rsidR="00B55C9C">
              <w:rPr>
                <w:color w:val="000000"/>
              </w:rPr>
              <w:t xml:space="preserve">’ x  </w:t>
            </w:r>
            <w:r>
              <w:rPr>
                <w:color w:val="000000"/>
              </w:rPr>
              <w:t>6</w:t>
            </w:r>
            <w:r w:rsidR="00B55C9C">
              <w:rPr>
                <w:color w:val="000000"/>
              </w:rPr>
              <w:t>’ Stand</w:t>
            </w:r>
          </w:p>
        </w:tc>
        <w:tc>
          <w:tcPr>
            <w:tcW w:w="1812" w:type="dxa"/>
          </w:tcPr>
          <w:p w14:paraId="57B5FA15" w14:textId="77777777" w:rsidR="005B1E3A" w:rsidRDefault="00CF34BE">
            <w:pPr>
              <w:pBdr>
                <w:top w:val="nil"/>
                <w:left w:val="nil"/>
                <w:bottom w:val="nil"/>
                <w:right w:val="nil"/>
                <w:between w:val="nil"/>
              </w:pBdr>
              <w:spacing w:after="200" w:line="276" w:lineRule="auto"/>
              <w:rPr>
                <w:color w:val="000000"/>
              </w:rPr>
            </w:pPr>
            <w:r>
              <w:rPr>
                <w:color w:val="000000"/>
              </w:rPr>
              <w:t>Outside</w:t>
            </w:r>
          </w:p>
        </w:tc>
        <w:tc>
          <w:tcPr>
            <w:tcW w:w="1791" w:type="dxa"/>
            <w:gridSpan w:val="2"/>
          </w:tcPr>
          <w:p w14:paraId="7B47E6BF" w14:textId="77777777" w:rsidR="005B1E3A" w:rsidRPr="00F34B00" w:rsidRDefault="00CF34BE">
            <w:pPr>
              <w:pBdr>
                <w:top w:val="nil"/>
                <w:left w:val="nil"/>
                <w:bottom w:val="nil"/>
                <w:right w:val="nil"/>
                <w:between w:val="nil"/>
              </w:pBdr>
              <w:spacing w:after="200" w:line="276" w:lineRule="auto"/>
              <w:rPr>
                <w:color w:val="000000"/>
              </w:rPr>
            </w:pPr>
            <w:r w:rsidRPr="00F34B00">
              <w:rPr>
                <w:color w:val="000000"/>
              </w:rPr>
              <w:t>Tarp Cover</w:t>
            </w:r>
          </w:p>
        </w:tc>
        <w:tc>
          <w:tcPr>
            <w:tcW w:w="1726" w:type="dxa"/>
          </w:tcPr>
          <w:p w14:paraId="106C158A" w14:textId="25E3EA28" w:rsidR="005B1E3A" w:rsidRPr="00274F85" w:rsidRDefault="00CF34BE">
            <w:pPr>
              <w:pBdr>
                <w:top w:val="nil"/>
                <w:left w:val="nil"/>
                <w:bottom w:val="nil"/>
                <w:right w:val="nil"/>
                <w:between w:val="nil"/>
              </w:pBdr>
              <w:spacing w:after="200" w:line="276" w:lineRule="auto"/>
              <w:jc w:val="center"/>
              <w:rPr>
                <w:color w:val="000000"/>
              </w:rPr>
            </w:pPr>
            <w:r w:rsidRPr="00274F85">
              <w:rPr>
                <w:color w:val="000000"/>
              </w:rPr>
              <w:t>$</w:t>
            </w:r>
            <w:r w:rsidR="00B55C9C" w:rsidRPr="00274F85">
              <w:rPr>
                <w:color w:val="000000"/>
              </w:rPr>
              <w:t>150</w:t>
            </w:r>
          </w:p>
        </w:tc>
        <w:tc>
          <w:tcPr>
            <w:tcW w:w="1259" w:type="dxa"/>
          </w:tcPr>
          <w:p w14:paraId="1D831531" w14:textId="77777777" w:rsidR="005B1E3A" w:rsidRDefault="00CF34BE">
            <w:pPr>
              <w:pBdr>
                <w:top w:val="nil"/>
                <w:left w:val="nil"/>
                <w:bottom w:val="nil"/>
                <w:right w:val="nil"/>
                <w:between w:val="nil"/>
              </w:pBdr>
              <w:spacing w:after="200" w:line="276" w:lineRule="auto"/>
              <w:rPr>
                <w:color w:val="000000"/>
              </w:rPr>
            </w:pPr>
            <w:r>
              <w:rPr>
                <w:color w:val="000000"/>
              </w:rPr>
              <w:t>(               )</w:t>
            </w:r>
          </w:p>
        </w:tc>
      </w:tr>
      <w:tr w:rsidR="005B1E3A" w14:paraId="22F37706" w14:textId="77777777">
        <w:trPr>
          <w:tblHeader/>
        </w:trPr>
        <w:tc>
          <w:tcPr>
            <w:tcW w:w="1800" w:type="dxa"/>
          </w:tcPr>
          <w:p w14:paraId="0D395A3F" w14:textId="77777777" w:rsidR="005B1E3A" w:rsidRDefault="005B1E3A">
            <w:pPr>
              <w:pBdr>
                <w:top w:val="nil"/>
                <w:left w:val="nil"/>
                <w:bottom w:val="nil"/>
                <w:right w:val="nil"/>
                <w:between w:val="nil"/>
              </w:pBdr>
              <w:spacing w:after="200" w:line="276" w:lineRule="auto"/>
              <w:rPr>
                <w:color w:val="000000"/>
              </w:rPr>
            </w:pPr>
          </w:p>
        </w:tc>
        <w:tc>
          <w:tcPr>
            <w:tcW w:w="1812" w:type="dxa"/>
          </w:tcPr>
          <w:p w14:paraId="6C47DAEE" w14:textId="77777777" w:rsidR="005B1E3A" w:rsidRDefault="005B1E3A">
            <w:pPr>
              <w:pBdr>
                <w:top w:val="nil"/>
                <w:left w:val="nil"/>
                <w:bottom w:val="nil"/>
                <w:right w:val="nil"/>
                <w:between w:val="nil"/>
              </w:pBdr>
              <w:spacing w:after="200" w:line="276" w:lineRule="auto"/>
              <w:rPr>
                <w:color w:val="000000"/>
              </w:rPr>
            </w:pPr>
          </w:p>
        </w:tc>
        <w:tc>
          <w:tcPr>
            <w:tcW w:w="1791" w:type="dxa"/>
            <w:gridSpan w:val="2"/>
          </w:tcPr>
          <w:p w14:paraId="1BA6D792" w14:textId="77777777" w:rsidR="005B1E3A" w:rsidRDefault="005B1E3A">
            <w:pPr>
              <w:pBdr>
                <w:top w:val="nil"/>
                <w:left w:val="nil"/>
                <w:bottom w:val="nil"/>
                <w:right w:val="nil"/>
                <w:between w:val="nil"/>
              </w:pBdr>
              <w:spacing w:after="200" w:line="276" w:lineRule="auto"/>
              <w:rPr>
                <w:color w:val="000000"/>
                <w:sz w:val="20"/>
                <w:szCs w:val="20"/>
              </w:rPr>
            </w:pPr>
          </w:p>
        </w:tc>
        <w:tc>
          <w:tcPr>
            <w:tcW w:w="1726" w:type="dxa"/>
          </w:tcPr>
          <w:p w14:paraId="6AA8C04C" w14:textId="77777777" w:rsidR="005B1E3A" w:rsidRDefault="005B1E3A">
            <w:pPr>
              <w:pBdr>
                <w:top w:val="nil"/>
                <w:left w:val="nil"/>
                <w:bottom w:val="nil"/>
                <w:right w:val="nil"/>
                <w:between w:val="nil"/>
              </w:pBdr>
              <w:spacing w:after="200" w:line="276" w:lineRule="auto"/>
              <w:jc w:val="center"/>
              <w:rPr>
                <w:color w:val="000000"/>
              </w:rPr>
            </w:pPr>
          </w:p>
        </w:tc>
        <w:tc>
          <w:tcPr>
            <w:tcW w:w="1259" w:type="dxa"/>
          </w:tcPr>
          <w:p w14:paraId="66E60FA7" w14:textId="77777777" w:rsidR="005B1E3A" w:rsidRDefault="005B1E3A">
            <w:pPr>
              <w:pBdr>
                <w:top w:val="nil"/>
                <w:left w:val="nil"/>
                <w:bottom w:val="nil"/>
                <w:right w:val="nil"/>
                <w:between w:val="nil"/>
              </w:pBdr>
              <w:spacing w:after="200" w:line="276" w:lineRule="auto"/>
              <w:rPr>
                <w:color w:val="000000"/>
              </w:rPr>
            </w:pPr>
          </w:p>
        </w:tc>
      </w:tr>
      <w:tr w:rsidR="005B1E3A" w14:paraId="72F33BF9" w14:textId="77777777">
        <w:trPr>
          <w:trHeight w:val="278"/>
        </w:trPr>
        <w:tc>
          <w:tcPr>
            <w:tcW w:w="8388" w:type="dxa"/>
            <w:gridSpan w:val="6"/>
          </w:tcPr>
          <w:p w14:paraId="0F7E14DE" w14:textId="77777777" w:rsidR="005B1E3A" w:rsidRDefault="00CF34BE">
            <w:pPr>
              <w:pBdr>
                <w:top w:val="nil"/>
                <w:left w:val="nil"/>
                <w:bottom w:val="nil"/>
                <w:right w:val="nil"/>
                <w:between w:val="nil"/>
              </w:pBdr>
              <w:spacing w:after="200" w:line="276" w:lineRule="auto"/>
              <w:rPr>
                <w:b/>
                <w:i/>
                <w:color w:val="000000"/>
                <w:sz w:val="18"/>
                <w:szCs w:val="18"/>
              </w:rPr>
            </w:pPr>
            <w:r>
              <w:rPr>
                <w:b/>
                <w:i/>
                <w:color w:val="000000"/>
                <w:sz w:val="18"/>
                <w:szCs w:val="18"/>
              </w:rPr>
              <w:t>See attached Layout for details of above spaces</w:t>
            </w:r>
          </w:p>
        </w:tc>
      </w:tr>
      <w:tr w:rsidR="005B1E3A" w14:paraId="43EC02B5" w14:textId="77777777">
        <w:trPr>
          <w:trHeight w:val="602"/>
        </w:trPr>
        <w:tc>
          <w:tcPr>
            <w:tcW w:w="4194" w:type="dxa"/>
            <w:gridSpan w:val="3"/>
          </w:tcPr>
          <w:p w14:paraId="7850A98D" w14:textId="77777777" w:rsidR="005B1E3A" w:rsidRDefault="00CF34BE">
            <w:pPr>
              <w:pBdr>
                <w:top w:val="nil"/>
                <w:left w:val="nil"/>
                <w:bottom w:val="nil"/>
                <w:right w:val="nil"/>
                <w:between w:val="nil"/>
              </w:pBdr>
              <w:spacing w:line="276" w:lineRule="auto"/>
              <w:rPr>
                <w:b/>
                <w:i/>
                <w:color w:val="000000"/>
              </w:rPr>
            </w:pPr>
            <w:r>
              <w:rPr>
                <w:b/>
                <w:i/>
                <w:color w:val="000000"/>
              </w:rPr>
              <w:t>Contact Name</w:t>
            </w:r>
          </w:p>
          <w:p w14:paraId="49858E38" w14:textId="77777777" w:rsidR="005B1E3A" w:rsidRDefault="005B1E3A">
            <w:pPr>
              <w:pBdr>
                <w:top w:val="nil"/>
                <w:left w:val="nil"/>
                <w:bottom w:val="nil"/>
                <w:right w:val="nil"/>
                <w:between w:val="nil"/>
              </w:pBdr>
              <w:spacing w:line="276" w:lineRule="auto"/>
              <w:rPr>
                <w:b/>
                <w:i/>
                <w:color w:val="000000"/>
              </w:rPr>
            </w:pPr>
          </w:p>
          <w:p w14:paraId="23ADC7E6" w14:textId="77777777" w:rsidR="005B1E3A" w:rsidRDefault="005B1E3A">
            <w:pPr>
              <w:pBdr>
                <w:top w:val="nil"/>
                <w:left w:val="nil"/>
                <w:bottom w:val="nil"/>
                <w:right w:val="nil"/>
                <w:between w:val="nil"/>
              </w:pBdr>
              <w:spacing w:after="200" w:line="276" w:lineRule="auto"/>
              <w:rPr>
                <w:b/>
                <w:i/>
                <w:color w:val="000000"/>
              </w:rPr>
            </w:pPr>
            <w:bookmarkStart w:id="0" w:name="_heading=h.gjdgxs" w:colFirst="0" w:colLast="0"/>
            <w:bookmarkEnd w:id="0"/>
          </w:p>
        </w:tc>
        <w:tc>
          <w:tcPr>
            <w:tcW w:w="4194" w:type="dxa"/>
            <w:gridSpan w:val="3"/>
          </w:tcPr>
          <w:p w14:paraId="5CDA75F4" w14:textId="77777777" w:rsidR="005B1E3A" w:rsidRDefault="00CF34BE">
            <w:pPr>
              <w:pBdr>
                <w:top w:val="nil"/>
                <w:left w:val="nil"/>
                <w:bottom w:val="nil"/>
                <w:right w:val="nil"/>
                <w:between w:val="nil"/>
              </w:pBdr>
              <w:spacing w:after="200" w:line="276" w:lineRule="auto"/>
              <w:rPr>
                <w:b/>
                <w:i/>
                <w:color w:val="000000"/>
              </w:rPr>
            </w:pPr>
            <w:r>
              <w:rPr>
                <w:b/>
                <w:i/>
                <w:color w:val="000000"/>
              </w:rPr>
              <w:t>Contact Phone</w:t>
            </w:r>
          </w:p>
        </w:tc>
      </w:tr>
      <w:tr w:rsidR="005B1E3A" w14:paraId="74280E9C" w14:textId="77777777">
        <w:tc>
          <w:tcPr>
            <w:tcW w:w="4194" w:type="dxa"/>
            <w:gridSpan w:val="3"/>
          </w:tcPr>
          <w:p w14:paraId="5030B744" w14:textId="77777777" w:rsidR="005B1E3A" w:rsidRDefault="00CF34BE">
            <w:pPr>
              <w:pBdr>
                <w:top w:val="nil"/>
                <w:left w:val="nil"/>
                <w:bottom w:val="nil"/>
                <w:right w:val="nil"/>
                <w:between w:val="nil"/>
              </w:pBdr>
              <w:spacing w:line="276" w:lineRule="auto"/>
              <w:rPr>
                <w:b/>
                <w:i/>
                <w:color w:val="000000"/>
              </w:rPr>
            </w:pPr>
            <w:r>
              <w:rPr>
                <w:b/>
                <w:i/>
                <w:color w:val="000000"/>
              </w:rPr>
              <w:t>Email</w:t>
            </w:r>
          </w:p>
          <w:p w14:paraId="77F3798D" w14:textId="77777777" w:rsidR="005B1E3A" w:rsidRDefault="005B1E3A">
            <w:pPr>
              <w:pBdr>
                <w:top w:val="nil"/>
                <w:left w:val="nil"/>
                <w:bottom w:val="nil"/>
                <w:right w:val="nil"/>
                <w:between w:val="nil"/>
              </w:pBdr>
              <w:spacing w:line="276" w:lineRule="auto"/>
              <w:rPr>
                <w:b/>
                <w:i/>
                <w:color w:val="000000"/>
              </w:rPr>
            </w:pPr>
          </w:p>
          <w:p w14:paraId="528B0BDC" w14:textId="77777777" w:rsidR="005B1E3A" w:rsidRDefault="005B1E3A">
            <w:pPr>
              <w:pBdr>
                <w:top w:val="nil"/>
                <w:left w:val="nil"/>
                <w:bottom w:val="nil"/>
                <w:right w:val="nil"/>
                <w:between w:val="nil"/>
              </w:pBdr>
              <w:spacing w:after="200" w:line="276" w:lineRule="auto"/>
              <w:rPr>
                <w:b/>
                <w:i/>
                <w:color w:val="000000"/>
                <w:sz w:val="14"/>
                <w:szCs w:val="14"/>
              </w:rPr>
            </w:pPr>
          </w:p>
        </w:tc>
        <w:tc>
          <w:tcPr>
            <w:tcW w:w="4194" w:type="dxa"/>
            <w:gridSpan w:val="3"/>
          </w:tcPr>
          <w:p w14:paraId="3B52D7A8" w14:textId="77777777" w:rsidR="005B1E3A" w:rsidRDefault="00CF34BE">
            <w:pPr>
              <w:pBdr>
                <w:top w:val="nil"/>
                <w:left w:val="nil"/>
                <w:bottom w:val="nil"/>
                <w:right w:val="nil"/>
                <w:between w:val="nil"/>
              </w:pBdr>
              <w:spacing w:after="200" w:line="276" w:lineRule="auto"/>
              <w:rPr>
                <w:b/>
                <w:i/>
                <w:color w:val="000000"/>
              </w:rPr>
            </w:pPr>
            <w:r>
              <w:rPr>
                <w:b/>
                <w:i/>
                <w:color w:val="000000"/>
              </w:rPr>
              <w:t>Website</w:t>
            </w:r>
          </w:p>
        </w:tc>
      </w:tr>
      <w:tr w:rsidR="005B1E3A" w14:paraId="74E6E2D0" w14:textId="77777777">
        <w:tc>
          <w:tcPr>
            <w:tcW w:w="8388" w:type="dxa"/>
            <w:gridSpan w:val="6"/>
          </w:tcPr>
          <w:p w14:paraId="3FC57AEC" w14:textId="77777777" w:rsidR="005B1E3A" w:rsidRDefault="00CF34BE">
            <w:pPr>
              <w:pBdr>
                <w:top w:val="nil"/>
                <w:left w:val="nil"/>
                <w:bottom w:val="nil"/>
                <w:right w:val="nil"/>
                <w:between w:val="nil"/>
              </w:pBdr>
              <w:spacing w:line="276" w:lineRule="auto"/>
              <w:rPr>
                <w:b/>
                <w:i/>
                <w:color w:val="000000"/>
              </w:rPr>
            </w:pPr>
            <w:r>
              <w:rPr>
                <w:b/>
                <w:i/>
                <w:color w:val="000000"/>
              </w:rPr>
              <w:t>Street Address, City, State, Zip</w:t>
            </w:r>
          </w:p>
          <w:p w14:paraId="16097A24" w14:textId="77777777" w:rsidR="005B1E3A" w:rsidRDefault="005B1E3A">
            <w:pPr>
              <w:pBdr>
                <w:top w:val="nil"/>
                <w:left w:val="nil"/>
                <w:bottom w:val="nil"/>
                <w:right w:val="nil"/>
                <w:between w:val="nil"/>
              </w:pBdr>
              <w:spacing w:line="276" w:lineRule="auto"/>
              <w:rPr>
                <w:b/>
                <w:i/>
                <w:color w:val="000000"/>
              </w:rPr>
            </w:pPr>
          </w:p>
          <w:p w14:paraId="049F78B8" w14:textId="77777777" w:rsidR="005B1E3A" w:rsidRDefault="005B1E3A">
            <w:pPr>
              <w:pBdr>
                <w:top w:val="nil"/>
                <w:left w:val="nil"/>
                <w:bottom w:val="nil"/>
                <w:right w:val="nil"/>
                <w:between w:val="nil"/>
              </w:pBdr>
              <w:spacing w:after="200" w:line="276" w:lineRule="auto"/>
              <w:rPr>
                <w:b/>
                <w:i/>
                <w:color w:val="000000"/>
              </w:rPr>
            </w:pPr>
          </w:p>
        </w:tc>
      </w:tr>
    </w:tbl>
    <w:p w14:paraId="589839B3" w14:textId="77777777" w:rsidR="005B1E3A" w:rsidRDefault="005B1E3A">
      <w:pPr>
        <w:pBdr>
          <w:top w:val="nil"/>
          <w:left w:val="nil"/>
          <w:bottom w:val="nil"/>
          <w:right w:val="nil"/>
          <w:between w:val="nil"/>
        </w:pBdr>
        <w:spacing w:after="0" w:line="240" w:lineRule="auto"/>
        <w:ind w:left="720"/>
        <w:rPr>
          <w:b/>
          <w:i/>
          <w:color w:val="000000"/>
          <w:sz w:val="10"/>
          <w:szCs w:val="10"/>
        </w:rPr>
      </w:pPr>
    </w:p>
    <w:p w14:paraId="62EA76D8" w14:textId="77777777" w:rsidR="005B1E3A" w:rsidRDefault="00CF34BE">
      <w:pPr>
        <w:pBdr>
          <w:top w:val="nil"/>
          <w:left w:val="nil"/>
          <w:bottom w:val="nil"/>
          <w:right w:val="nil"/>
          <w:between w:val="nil"/>
        </w:pBdr>
        <w:spacing w:after="0" w:line="240" w:lineRule="auto"/>
        <w:ind w:left="720"/>
        <w:rPr>
          <w:b/>
          <w:color w:val="000000"/>
          <w:u w:val="single"/>
        </w:rPr>
      </w:pPr>
      <w:r>
        <w:rPr>
          <w:b/>
          <w:color w:val="000000"/>
          <w:u w:val="single"/>
        </w:rPr>
        <w:t xml:space="preserve">Application acceptance and submittal requirements: </w:t>
      </w:r>
    </w:p>
    <w:p w14:paraId="57DE2F1C" w14:textId="0A1DC68B" w:rsidR="005B1E3A" w:rsidRDefault="00B55C9C">
      <w:pPr>
        <w:pBdr>
          <w:top w:val="nil"/>
          <w:left w:val="nil"/>
          <w:bottom w:val="nil"/>
          <w:right w:val="nil"/>
          <w:between w:val="nil"/>
        </w:pBdr>
        <w:spacing w:after="0" w:line="240" w:lineRule="auto"/>
        <w:ind w:left="720"/>
        <w:rPr>
          <w:color w:val="000000"/>
        </w:rPr>
      </w:pPr>
      <w:r>
        <w:rPr>
          <w:color w:val="000000"/>
        </w:rPr>
        <w:t xml:space="preserve">Space is limited and vendors are selected on their Turkish Culture product inclusivity and quality.  Once an application is received, ATA-Houston festival coordinator will review and revert back to vendor within 30 days of receipt.  </w:t>
      </w:r>
    </w:p>
    <w:p w14:paraId="01C21B91" w14:textId="77777777" w:rsidR="005B1E3A" w:rsidRDefault="005B1E3A">
      <w:pPr>
        <w:pBdr>
          <w:top w:val="nil"/>
          <w:left w:val="nil"/>
          <w:bottom w:val="nil"/>
          <w:right w:val="nil"/>
          <w:between w:val="nil"/>
        </w:pBdr>
        <w:spacing w:after="0" w:line="240" w:lineRule="auto"/>
        <w:ind w:left="720"/>
        <w:rPr>
          <w:b/>
          <w:i/>
          <w:color w:val="000000"/>
          <w:sz w:val="6"/>
          <w:szCs w:val="6"/>
        </w:rPr>
      </w:pPr>
    </w:p>
    <w:p w14:paraId="0EA84DB7" w14:textId="77777777" w:rsidR="005B1E3A" w:rsidRDefault="00CF34BE">
      <w:pPr>
        <w:pBdr>
          <w:top w:val="nil"/>
          <w:left w:val="nil"/>
          <w:bottom w:val="nil"/>
          <w:right w:val="nil"/>
          <w:between w:val="nil"/>
        </w:pBdr>
        <w:spacing w:after="0" w:line="240" w:lineRule="auto"/>
        <w:ind w:left="720"/>
        <w:rPr>
          <w:color w:val="000000"/>
        </w:rPr>
      </w:pPr>
      <w:r>
        <w:rPr>
          <w:color w:val="000000"/>
        </w:rPr>
        <w:t>ATA-Houston reserves the right to reject any application that it deems non-conforming to either its festival regulations and/or to its festival Turkish content.</w:t>
      </w:r>
    </w:p>
    <w:p w14:paraId="69BA1642" w14:textId="77777777" w:rsidR="005B1E3A" w:rsidRDefault="005B1E3A">
      <w:pPr>
        <w:pBdr>
          <w:top w:val="nil"/>
          <w:left w:val="nil"/>
          <w:bottom w:val="nil"/>
          <w:right w:val="nil"/>
          <w:between w:val="nil"/>
        </w:pBdr>
        <w:spacing w:after="0" w:line="240" w:lineRule="auto"/>
        <w:ind w:left="720"/>
        <w:rPr>
          <w:color w:val="000000"/>
        </w:rPr>
      </w:pPr>
    </w:p>
    <w:p w14:paraId="22F4DC56" w14:textId="77777777" w:rsidR="005B1E3A" w:rsidRDefault="00CF34BE">
      <w:pPr>
        <w:pStyle w:val="Heading3"/>
        <w:ind w:firstLine="720"/>
        <w:jc w:val="left"/>
        <w:rPr>
          <w:rFonts w:ascii="Calibri" w:eastAsia="Calibri" w:hAnsi="Calibri" w:cs="Calibri"/>
          <w:b w:val="0"/>
          <w:color w:val="FF0000"/>
          <w:sz w:val="20"/>
        </w:rPr>
      </w:pPr>
      <w:r>
        <w:rPr>
          <w:rFonts w:ascii="Calibri" w:eastAsia="Calibri" w:hAnsi="Calibri" w:cs="Calibri"/>
          <w:color w:val="000000"/>
          <w:sz w:val="22"/>
          <w:szCs w:val="22"/>
        </w:rPr>
        <w:lastRenderedPageBreak/>
        <w:t xml:space="preserve"> Email completed Application &amp; signed agreement to:   </w:t>
      </w:r>
      <w:r>
        <w:rPr>
          <w:rFonts w:ascii="Calibri" w:eastAsia="Calibri" w:hAnsi="Calibri" w:cs="Calibri"/>
          <w:b w:val="0"/>
          <w:color w:val="FF0000"/>
          <w:sz w:val="22"/>
          <w:szCs w:val="22"/>
        </w:rPr>
        <w:t>festival@atahouston.org</w:t>
      </w:r>
    </w:p>
    <w:p w14:paraId="26B59A79" w14:textId="77777777" w:rsidR="005B1E3A" w:rsidRDefault="005B1E3A">
      <w:pPr>
        <w:pBdr>
          <w:top w:val="nil"/>
          <w:left w:val="nil"/>
          <w:bottom w:val="nil"/>
          <w:right w:val="nil"/>
          <w:between w:val="nil"/>
        </w:pBdr>
        <w:spacing w:after="0" w:line="240" w:lineRule="auto"/>
        <w:ind w:left="720"/>
        <w:rPr>
          <w:b/>
          <w:i/>
          <w:color w:val="000000"/>
        </w:rPr>
      </w:pPr>
    </w:p>
    <w:p w14:paraId="1FF3D586" w14:textId="77777777" w:rsidR="005B1E3A" w:rsidRDefault="005B1E3A">
      <w:pPr>
        <w:pBdr>
          <w:top w:val="nil"/>
          <w:left w:val="nil"/>
          <w:bottom w:val="nil"/>
          <w:right w:val="nil"/>
          <w:between w:val="nil"/>
        </w:pBdr>
        <w:spacing w:after="0" w:line="240" w:lineRule="auto"/>
        <w:ind w:left="720"/>
        <w:rPr>
          <w:b/>
          <w:i/>
          <w:color w:val="000000"/>
        </w:rPr>
      </w:pPr>
    </w:p>
    <w:p w14:paraId="685326AE" w14:textId="77777777" w:rsidR="005B1E3A" w:rsidRDefault="005B1E3A">
      <w:pPr>
        <w:pBdr>
          <w:top w:val="nil"/>
          <w:left w:val="nil"/>
          <w:bottom w:val="nil"/>
          <w:right w:val="nil"/>
          <w:between w:val="nil"/>
        </w:pBdr>
        <w:spacing w:after="0" w:line="240" w:lineRule="auto"/>
        <w:ind w:left="720"/>
        <w:rPr>
          <w:b/>
          <w:i/>
          <w:color w:val="000000"/>
        </w:rPr>
      </w:pPr>
    </w:p>
    <w:p w14:paraId="58FFD978" w14:textId="77777777" w:rsidR="005B1E3A" w:rsidRDefault="005B1E3A">
      <w:pPr>
        <w:pBdr>
          <w:top w:val="nil"/>
          <w:left w:val="nil"/>
          <w:bottom w:val="nil"/>
          <w:right w:val="nil"/>
          <w:between w:val="nil"/>
        </w:pBdr>
        <w:spacing w:after="0" w:line="240" w:lineRule="auto"/>
        <w:ind w:left="720"/>
        <w:rPr>
          <w:b/>
          <w:i/>
          <w:color w:val="000000"/>
        </w:rPr>
      </w:pPr>
    </w:p>
    <w:p w14:paraId="6A46BEE3" w14:textId="77777777" w:rsidR="005B1E3A" w:rsidRDefault="005B1E3A">
      <w:pPr>
        <w:pBdr>
          <w:top w:val="nil"/>
          <w:left w:val="nil"/>
          <w:bottom w:val="nil"/>
          <w:right w:val="nil"/>
          <w:between w:val="nil"/>
        </w:pBdr>
        <w:spacing w:after="0" w:line="240" w:lineRule="auto"/>
        <w:ind w:left="720"/>
        <w:rPr>
          <w:b/>
          <w:i/>
          <w:color w:val="000000"/>
        </w:rPr>
      </w:pPr>
    </w:p>
    <w:p w14:paraId="3715F2B1" w14:textId="77777777" w:rsidR="005B1E3A" w:rsidRDefault="005B1E3A">
      <w:pPr>
        <w:pBdr>
          <w:top w:val="nil"/>
          <w:left w:val="nil"/>
          <w:bottom w:val="nil"/>
          <w:right w:val="nil"/>
          <w:between w:val="nil"/>
        </w:pBdr>
        <w:spacing w:after="0" w:line="240" w:lineRule="auto"/>
        <w:ind w:left="720"/>
        <w:rPr>
          <w:b/>
          <w:i/>
          <w:color w:val="000000"/>
        </w:rPr>
      </w:pPr>
    </w:p>
    <w:p w14:paraId="600C3D2D" w14:textId="77777777" w:rsidR="005B1E3A" w:rsidRDefault="00CF34BE">
      <w:pPr>
        <w:spacing w:after="0" w:line="240" w:lineRule="auto"/>
        <w:jc w:val="center"/>
        <w:rPr>
          <w:b/>
          <w:color w:val="000000"/>
          <w:sz w:val="36"/>
          <w:szCs w:val="36"/>
          <w:u w:val="single"/>
        </w:rPr>
      </w:pPr>
      <w:r>
        <w:rPr>
          <w:b/>
          <w:color w:val="000000"/>
          <w:sz w:val="36"/>
          <w:szCs w:val="36"/>
          <w:u w:val="single"/>
        </w:rPr>
        <w:t>Bazaar Vendor Agreement</w:t>
      </w:r>
    </w:p>
    <w:p w14:paraId="5093CF1F" w14:textId="77777777" w:rsidR="005B1E3A" w:rsidRDefault="005B1E3A">
      <w:pPr>
        <w:pBdr>
          <w:top w:val="nil"/>
          <w:left w:val="nil"/>
          <w:bottom w:val="nil"/>
          <w:right w:val="nil"/>
          <w:between w:val="nil"/>
        </w:pBdr>
        <w:spacing w:after="0"/>
        <w:ind w:left="720"/>
        <w:rPr>
          <w:rFonts w:ascii="Arial" w:eastAsia="Arial" w:hAnsi="Arial" w:cs="Arial"/>
          <w:color w:val="222222"/>
        </w:rPr>
      </w:pPr>
    </w:p>
    <w:p w14:paraId="517DC80E" w14:textId="77777777" w:rsidR="005B1E3A" w:rsidRDefault="00CF34BE">
      <w:pPr>
        <w:pBdr>
          <w:top w:val="nil"/>
          <w:left w:val="nil"/>
          <w:bottom w:val="nil"/>
          <w:right w:val="nil"/>
          <w:between w:val="nil"/>
        </w:pBdr>
        <w:spacing w:after="0"/>
        <w:ind w:left="720"/>
        <w:rPr>
          <w:color w:val="222222"/>
        </w:rPr>
      </w:pPr>
      <w:r>
        <w:rPr>
          <w:color w:val="222222"/>
        </w:rPr>
        <w:t>This Bazaar Vendor Agreement is made effective as of ___________,_____ by and between the American Turkish Association of Houston, Texas, Inc., (herein after referred as the “ATA”), and ___________________</w:t>
      </w:r>
      <w:r>
        <w:rPr>
          <w:color w:val="000000"/>
        </w:rPr>
        <w:t>________________, _________</w:t>
      </w:r>
      <w:r>
        <w:rPr>
          <w:color w:val="FF0000"/>
        </w:rPr>
        <w:t>[State of Organization if not an individual]</w:t>
      </w:r>
      <w:r>
        <w:rPr>
          <w:color w:val="000000"/>
        </w:rPr>
        <w:t>, ________</w:t>
      </w:r>
      <w:r>
        <w:rPr>
          <w:color w:val="FF0000"/>
        </w:rPr>
        <w:t xml:space="preserve"> [corporation] [general partnership] [LLC], [LLP], [LP], other</w:t>
      </w:r>
      <w:r>
        <w:rPr>
          <w:color w:val="222222"/>
        </w:rPr>
        <w:t xml:space="preserve"> (herein after referred as the “Vendor”).</w:t>
      </w:r>
    </w:p>
    <w:p w14:paraId="61709B39" w14:textId="77777777" w:rsidR="005B1E3A" w:rsidRDefault="005B1E3A">
      <w:pPr>
        <w:pBdr>
          <w:top w:val="nil"/>
          <w:left w:val="nil"/>
          <w:bottom w:val="nil"/>
          <w:right w:val="nil"/>
          <w:between w:val="nil"/>
        </w:pBdr>
        <w:spacing w:after="0"/>
        <w:ind w:left="720"/>
        <w:rPr>
          <w:rFonts w:ascii="Arial" w:eastAsia="Arial" w:hAnsi="Arial" w:cs="Arial"/>
          <w:color w:val="222222"/>
        </w:rPr>
      </w:pPr>
    </w:p>
    <w:p w14:paraId="37FFC741" w14:textId="77777777" w:rsidR="005B1E3A" w:rsidRDefault="00CF34BE">
      <w:pPr>
        <w:pBdr>
          <w:top w:val="nil"/>
          <w:left w:val="nil"/>
          <w:bottom w:val="nil"/>
          <w:right w:val="nil"/>
          <w:between w:val="nil"/>
        </w:pBdr>
        <w:spacing w:after="0"/>
        <w:ind w:left="720"/>
        <w:rPr>
          <w:color w:val="222222"/>
        </w:rPr>
      </w:pPr>
      <w:r>
        <w:rPr>
          <w:color w:val="222222"/>
        </w:rPr>
        <w:t>Now, therefore, it is agreed that:</w:t>
      </w:r>
    </w:p>
    <w:p w14:paraId="6A8BD184" w14:textId="77777777" w:rsidR="005B1E3A" w:rsidRDefault="00CF34BE">
      <w:pPr>
        <w:pBdr>
          <w:top w:val="nil"/>
          <w:left w:val="nil"/>
          <w:bottom w:val="nil"/>
          <w:right w:val="nil"/>
          <w:between w:val="nil"/>
        </w:pBdr>
        <w:spacing w:after="0"/>
        <w:ind w:left="720"/>
        <w:rPr>
          <w:color w:val="222222"/>
        </w:rPr>
      </w:pPr>
      <w:r>
        <w:rPr>
          <w:color w:val="222222"/>
        </w:rPr>
        <w:t xml:space="preserve">PURPOSE: ATA agrees to provide booth space (Space) to conduct Vendor’s business at the Turkish Festival (Festival). </w:t>
      </w:r>
    </w:p>
    <w:p w14:paraId="10F1AB0B" w14:textId="77777777" w:rsidR="005B1E3A" w:rsidRDefault="005B1E3A">
      <w:pPr>
        <w:pBdr>
          <w:top w:val="nil"/>
          <w:left w:val="nil"/>
          <w:bottom w:val="nil"/>
          <w:right w:val="nil"/>
          <w:between w:val="nil"/>
        </w:pBdr>
        <w:spacing w:after="0" w:line="240" w:lineRule="auto"/>
        <w:ind w:left="720"/>
        <w:rPr>
          <w:b/>
          <w:i/>
          <w:color w:val="000000"/>
        </w:rPr>
      </w:pPr>
    </w:p>
    <w:p w14:paraId="223B82AA" w14:textId="77777777" w:rsidR="005B1E3A" w:rsidRDefault="00CF34BE">
      <w:pPr>
        <w:numPr>
          <w:ilvl w:val="0"/>
          <w:numId w:val="1"/>
        </w:numPr>
        <w:pBdr>
          <w:top w:val="nil"/>
          <w:left w:val="nil"/>
          <w:bottom w:val="nil"/>
          <w:right w:val="nil"/>
          <w:between w:val="nil"/>
        </w:pBdr>
        <w:spacing w:after="0" w:line="240" w:lineRule="auto"/>
        <w:rPr>
          <w:b/>
          <w:color w:val="000000"/>
        </w:rPr>
      </w:pPr>
      <w:r>
        <w:rPr>
          <w:color w:val="000000"/>
        </w:rPr>
        <w:t xml:space="preserve">Booth space is limited and vendors are selected on their Turkish Culture product inclusivity and quality.  Once an application and signed agreement is received, ATA-Houston festival coordinator will review and revert back to vendor within 30 days of receipt.  </w:t>
      </w:r>
      <w:r>
        <w:rPr>
          <w:b/>
          <w:i/>
          <w:color w:val="000000"/>
        </w:rPr>
        <w:t>Vendor shall submit a complete detailed listing of all items that will be sold.</w:t>
      </w:r>
      <w:r>
        <w:rPr>
          <w:b/>
          <w:color w:val="000000"/>
        </w:rPr>
        <w:t xml:space="preserve"> </w:t>
      </w:r>
    </w:p>
    <w:p w14:paraId="60107A0A" w14:textId="77777777" w:rsidR="005B1E3A" w:rsidRDefault="005B1E3A">
      <w:pPr>
        <w:pBdr>
          <w:top w:val="nil"/>
          <w:left w:val="nil"/>
          <w:bottom w:val="nil"/>
          <w:right w:val="nil"/>
          <w:between w:val="nil"/>
        </w:pBdr>
        <w:spacing w:after="0" w:line="240" w:lineRule="auto"/>
        <w:ind w:left="720"/>
        <w:rPr>
          <w:color w:val="000000"/>
        </w:rPr>
      </w:pPr>
    </w:p>
    <w:p w14:paraId="7326BA01"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ATA-Houston reserves the right to reject any submitted application that it deems non-conforming to either its festival regulations and/or to its festival Turkish content.</w:t>
      </w:r>
    </w:p>
    <w:p w14:paraId="2FBAB98A" w14:textId="77777777" w:rsidR="005B1E3A" w:rsidRDefault="005B1E3A">
      <w:pPr>
        <w:pBdr>
          <w:top w:val="nil"/>
          <w:left w:val="nil"/>
          <w:bottom w:val="nil"/>
          <w:right w:val="nil"/>
          <w:between w:val="nil"/>
        </w:pBdr>
        <w:spacing w:after="0" w:line="240" w:lineRule="auto"/>
        <w:ind w:left="720"/>
        <w:rPr>
          <w:color w:val="000000"/>
        </w:rPr>
      </w:pPr>
    </w:p>
    <w:p w14:paraId="296CC2AB" w14:textId="170059B8" w:rsidR="005B1E3A" w:rsidRDefault="00A37F45">
      <w:pPr>
        <w:numPr>
          <w:ilvl w:val="0"/>
          <w:numId w:val="1"/>
        </w:numPr>
        <w:pBdr>
          <w:top w:val="nil"/>
          <w:left w:val="nil"/>
          <w:bottom w:val="nil"/>
          <w:right w:val="nil"/>
          <w:between w:val="nil"/>
        </w:pBdr>
        <w:spacing w:after="0" w:line="240" w:lineRule="auto"/>
        <w:rPr>
          <w:b/>
          <w:i/>
          <w:color w:val="000000"/>
        </w:rPr>
      </w:pPr>
      <w:r>
        <w:rPr>
          <w:b/>
          <w:color w:val="000000"/>
        </w:rPr>
        <w:t>Payment</w:t>
      </w:r>
      <w:r w:rsidR="00CF34BE">
        <w:rPr>
          <w:b/>
          <w:color w:val="000000"/>
        </w:rPr>
        <w:t xml:space="preserve"> </w:t>
      </w:r>
      <w:r w:rsidR="00CF34BE">
        <w:rPr>
          <w:color w:val="000000"/>
        </w:rPr>
        <w:t>of $</w:t>
      </w:r>
      <w:r>
        <w:rPr>
          <w:color w:val="000000"/>
        </w:rPr>
        <w:t>1</w:t>
      </w:r>
      <w:r w:rsidR="00CF34BE">
        <w:rPr>
          <w:color w:val="000000"/>
        </w:rPr>
        <w:t xml:space="preserve">50 will be required for all approved applications.  </w:t>
      </w:r>
      <w:r>
        <w:rPr>
          <w:b/>
          <w:i/>
          <w:color w:val="000000"/>
        </w:rPr>
        <w:t>Online payment methods will be describe in welcome letter</w:t>
      </w:r>
      <w:r w:rsidR="00CF34BE">
        <w:rPr>
          <w:b/>
          <w:color w:val="000000"/>
        </w:rPr>
        <w:t>.</w:t>
      </w:r>
      <w:r>
        <w:rPr>
          <w:b/>
          <w:color w:val="000000"/>
        </w:rPr>
        <w:t xml:space="preserve"> </w:t>
      </w:r>
    </w:p>
    <w:p w14:paraId="4C74E44D" w14:textId="77777777" w:rsidR="005B1E3A" w:rsidRDefault="005B1E3A">
      <w:pPr>
        <w:pBdr>
          <w:top w:val="nil"/>
          <w:left w:val="nil"/>
          <w:bottom w:val="nil"/>
          <w:right w:val="nil"/>
          <w:between w:val="nil"/>
        </w:pBdr>
        <w:spacing w:after="0"/>
        <w:ind w:left="720"/>
        <w:rPr>
          <w:b/>
          <w:i/>
          <w:color w:val="000000"/>
        </w:rPr>
      </w:pPr>
    </w:p>
    <w:p w14:paraId="3B673112" w14:textId="1928E54B"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No refunds </w:t>
      </w:r>
      <w:r>
        <w:rPr>
          <w:color w:val="000000"/>
        </w:rPr>
        <w:t>will be issued for vendor cancelation</w:t>
      </w:r>
      <w:r w:rsidR="00A37F45">
        <w:rPr>
          <w:color w:val="000000"/>
        </w:rPr>
        <w:t xml:space="preserve"> after August 1</w:t>
      </w:r>
      <w:r w:rsidR="00A37F45" w:rsidRPr="00A37F45">
        <w:rPr>
          <w:color w:val="000000"/>
          <w:vertAlign w:val="superscript"/>
        </w:rPr>
        <w:t>st</w:t>
      </w:r>
      <w:r w:rsidR="00A37F45">
        <w:rPr>
          <w:color w:val="000000"/>
        </w:rPr>
        <w:t xml:space="preserve">  2023</w:t>
      </w:r>
      <w:r>
        <w:rPr>
          <w:color w:val="000000"/>
        </w:rPr>
        <w:t>.</w:t>
      </w:r>
    </w:p>
    <w:p w14:paraId="00D243E1" w14:textId="77777777" w:rsidR="005B1E3A" w:rsidRDefault="005B1E3A">
      <w:pPr>
        <w:pBdr>
          <w:top w:val="nil"/>
          <w:left w:val="nil"/>
          <w:bottom w:val="nil"/>
          <w:right w:val="nil"/>
          <w:between w:val="nil"/>
        </w:pBdr>
        <w:spacing w:after="0"/>
        <w:ind w:left="720"/>
        <w:rPr>
          <w:color w:val="000000"/>
        </w:rPr>
      </w:pPr>
    </w:p>
    <w:p w14:paraId="1D82B507"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ATA-Houston will only provide the tables and chairs.  No Vendor supplied booths are allowed.</w:t>
      </w:r>
    </w:p>
    <w:p w14:paraId="3A67A06A" w14:textId="77777777" w:rsidR="005B1E3A" w:rsidRDefault="005B1E3A">
      <w:pPr>
        <w:pBdr>
          <w:top w:val="nil"/>
          <w:left w:val="nil"/>
          <w:bottom w:val="nil"/>
          <w:right w:val="nil"/>
          <w:between w:val="nil"/>
        </w:pBdr>
        <w:spacing w:after="0"/>
        <w:ind w:left="720"/>
        <w:rPr>
          <w:color w:val="000000"/>
        </w:rPr>
      </w:pPr>
    </w:p>
    <w:p w14:paraId="3481E3CE" w14:textId="77777777" w:rsidR="005B1E3A" w:rsidRDefault="00CF34BE">
      <w:pPr>
        <w:numPr>
          <w:ilvl w:val="0"/>
          <w:numId w:val="1"/>
        </w:numPr>
        <w:pBdr>
          <w:top w:val="nil"/>
          <w:left w:val="nil"/>
          <w:bottom w:val="nil"/>
          <w:right w:val="nil"/>
          <w:between w:val="nil"/>
        </w:pBdr>
        <w:spacing w:after="0" w:line="240" w:lineRule="auto"/>
      </w:pPr>
      <w:r>
        <w:rPr>
          <w:color w:val="000000"/>
        </w:rPr>
        <w:t>Space locations will be assigned by ATA-Houston and provided to the Vendor in advance of the Event.</w:t>
      </w:r>
    </w:p>
    <w:p w14:paraId="760D172C" w14:textId="77777777" w:rsidR="005B1E3A" w:rsidRDefault="005B1E3A">
      <w:pPr>
        <w:pBdr>
          <w:top w:val="nil"/>
          <w:left w:val="nil"/>
          <w:bottom w:val="nil"/>
          <w:right w:val="nil"/>
          <w:between w:val="nil"/>
        </w:pBdr>
        <w:spacing w:after="0"/>
        <w:ind w:left="720"/>
        <w:rPr>
          <w:color w:val="000000"/>
        </w:rPr>
      </w:pPr>
    </w:p>
    <w:p w14:paraId="6F3EDBCE"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Types of merchandise sold must be included as an </w:t>
      </w:r>
      <w:r>
        <w:rPr>
          <w:b/>
          <w:color w:val="000000"/>
        </w:rPr>
        <w:t>attachment to this agreement</w:t>
      </w:r>
      <w:r>
        <w:rPr>
          <w:color w:val="000000"/>
        </w:rPr>
        <w:t xml:space="preserve"> containing details of all items that will be included. </w:t>
      </w:r>
    </w:p>
    <w:p w14:paraId="59837288" w14:textId="77777777" w:rsidR="005B1E3A" w:rsidRDefault="005B1E3A">
      <w:pPr>
        <w:pBdr>
          <w:top w:val="nil"/>
          <w:left w:val="nil"/>
          <w:bottom w:val="nil"/>
          <w:right w:val="nil"/>
          <w:between w:val="nil"/>
        </w:pBdr>
        <w:spacing w:after="0"/>
        <w:ind w:left="720"/>
        <w:rPr>
          <w:color w:val="000000"/>
        </w:rPr>
      </w:pPr>
    </w:p>
    <w:p w14:paraId="22CDBF9F" w14:textId="77777777" w:rsidR="005B1E3A" w:rsidRDefault="00CF34BE">
      <w:pPr>
        <w:numPr>
          <w:ilvl w:val="0"/>
          <w:numId w:val="1"/>
        </w:numPr>
        <w:pBdr>
          <w:top w:val="nil"/>
          <w:left w:val="nil"/>
          <w:bottom w:val="nil"/>
          <w:right w:val="nil"/>
          <w:between w:val="nil"/>
        </w:pBdr>
        <w:spacing w:after="0" w:line="240" w:lineRule="auto"/>
      </w:pPr>
      <w:r>
        <w:rPr>
          <w:b/>
          <w:color w:val="000000"/>
        </w:rPr>
        <w:lastRenderedPageBreak/>
        <w:t>Quality of Products:</w:t>
      </w:r>
      <w:r>
        <w:rPr>
          <w:color w:val="000000"/>
        </w:rPr>
        <w:t xml:space="preserve"> </w:t>
      </w:r>
      <w:r w:rsidRPr="00CF34BE">
        <w:rPr>
          <w:color w:val="000000"/>
        </w:rPr>
        <w:t>The vendor shall ensure proper quality of the products and health aspects of any food sold.</w:t>
      </w:r>
      <w:r>
        <w:rPr>
          <w:color w:val="000000"/>
        </w:rPr>
        <w:t xml:space="preserve">  The Vendor shall comply with all applicable laws as to vendor’s sales.</w:t>
      </w:r>
    </w:p>
    <w:p w14:paraId="4A3D0609" w14:textId="77777777" w:rsidR="005B1E3A" w:rsidRDefault="005B1E3A">
      <w:pPr>
        <w:pBdr>
          <w:top w:val="nil"/>
          <w:left w:val="nil"/>
          <w:bottom w:val="nil"/>
          <w:right w:val="nil"/>
          <w:between w:val="nil"/>
        </w:pBdr>
        <w:spacing w:after="0"/>
        <w:ind w:left="720"/>
        <w:rPr>
          <w:color w:val="000000"/>
        </w:rPr>
      </w:pPr>
    </w:p>
    <w:p w14:paraId="221D67DB"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 </w:t>
      </w:r>
      <w:r>
        <w:rPr>
          <w:b/>
          <w:color w:val="000000"/>
        </w:rPr>
        <w:t xml:space="preserve">SUBLEASING:  </w:t>
      </w:r>
      <w:r>
        <w:rPr>
          <w:color w:val="000000"/>
        </w:rPr>
        <w:t>No subleasing of booths is allowed.</w:t>
      </w:r>
    </w:p>
    <w:p w14:paraId="5D25F534" w14:textId="77777777" w:rsidR="005B1E3A" w:rsidRDefault="005B1E3A">
      <w:pPr>
        <w:pBdr>
          <w:top w:val="nil"/>
          <w:left w:val="nil"/>
          <w:bottom w:val="nil"/>
          <w:right w:val="nil"/>
          <w:between w:val="nil"/>
        </w:pBdr>
        <w:spacing w:after="0"/>
        <w:ind w:left="720"/>
        <w:rPr>
          <w:color w:val="000000"/>
        </w:rPr>
      </w:pPr>
    </w:p>
    <w:p w14:paraId="143CB205" w14:textId="77777777" w:rsidR="005B1E3A" w:rsidRPr="00274F85" w:rsidRDefault="00CF34BE">
      <w:pPr>
        <w:numPr>
          <w:ilvl w:val="0"/>
          <w:numId w:val="1"/>
        </w:numPr>
        <w:pBdr>
          <w:top w:val="nil"/>
          <w:left w:val="nil"/>
          <w:bottom w:val="nil"/>
          <w:right w:val="nil"/>
          <w:between w:val="nil"/>
        </w:pBdr>
        <w:spacing w:after="0" w:line="240" w:lineRule="auto"/>
        <w:rPr>
          <w:color w:val="000000"/>
        </w:rPr>
      </w:pPr>
      <w:r w:rsidRPr="00274F85">
        <w:rPr>
          <w:color w:val="000000"/>
        </w:rPr>
        <w:t xml:space="preserve">Electric outlets will be provided at each vendor site.  </w:t>
      </w:r>
    </w:p>
    <w:p w14:paraId="77863365" w14:textId="77777777" w:rsidR="005B1E3A" w:rsidRDefault="005B1E3A">
      <w:pPr>
        <w:pBdr>
          <w:top w:val="nil"/>
          <w:left w:val="nil"/>
          <w:bottom w:val="nil"/>
          <w:right w:val="nil"/>
          <w:between w:val="nil"/>
        </w:pBdr>
        <w:spacing w:after="0"/>
        <w:ind w:left="720"/>
        <w:rPr>
          <w:color w:val="000000"/>
        </w:rPr>
      </w:pPr>
    </w:p>
    <w:p w14:paraId="726E91C4"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NO open food sales allowed.  </w:t>
      </w:r>
      <w:r>
        <w:rPr>
          <w:color w:val="000000"/>
        </w:rPr>
        <w:t>Packaged food is acceptable if pre-approved by the festival committee.</w:t>
      </w:r>
    </w:p>
    <w:p w14:paraId="16DAF195" w14:textId="77777777" w:rsidR="005B1E3A" w:rsidRDefault="005B1E3A">
      <w:pPr>
        <w:pBdr>
          <w:top w:val="nil"/>
          <w:left w:val="nil"/>
          <w:bottom w:val="nil"/>
          <w:right w:val="nil"/>
          <w:between w:val="nil"/>
        </w:pBdr>
        <w:spacing w:after="0"/>
        <w:ind w:left="720"/>
        <w:rPr>
          <w:color w:val="000000"/>
        </w:rPr>
      </w:pPr>
    </w:p>
    <w:p w14:paraId="6872B1D3"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WASTE DISPOSAL: </w:t>
      </w:r>
      <w:r>
        <w:rPr>
          <w:color w:val="000000"/>
        </w:rPr>
        <w:t>Each vendor is responsible for keeping their booth and the surrounding area clean.  Vendors must provide their waste baskets and bags.  Vendors failing to comply with these requirements will forfeit their deposit and will not be invited to participate in future events.</w:t>
      </w:r>
    </w:p>
    <w:p w14:paraId="131CDD8C" w14:textId="77777777" w:rsidR="005B1E3A" w:rsidRDefault="005B1E3A">
      <w:pPr>
        <w:pBdr>
          <w:top w:val="nil"/>
          <w:left w:val="nil"/>
          <w:bottom w:val="nil"/>
          <w:right w:val="nil"/>
          <w:between w:val="nil"/>
        </w:pBdr>
        <w:spacing w:after="0"/>
        <w:ind w:left="720"/>
        <w:rPr>
          <w:color w:val="000000"/>
        </w:rPr>
      </w:pPr>
    </w:p>
    <w:p w14:paraId="556BFAEE" w14:textId="77777777" w:rsidR="005B1E3A" w:rsidRDefault="00CF34BE">
      <w:pPr>
        <w:numPr>
          <w:ilvl w:val="0"/>
          <w:numId w:val="1"/>
        </w:numPr>
        <w:pBdr>
          <w:top w:val="nil"/>
          <w:left w:val="nil"/>
          <w:bottom w:val="nil"/>
          <w:right w:val="nil"/>
          <w:between w:val="nil"/>
        </w:pBdr>
        <w:spacing w:after="0" w:line="240" w:lineRule="auto"/>
        <w:rPr>
          <w:i/>
          <w:color w:val="000000"/>
        </w:rPr>
      </w:pPr>
      <w:r>
        <w:rPr>
          <w:color w:val="000000"/>
        </w:rPr>
        <w:t xml:space="preserve">Vendors can set up between 6:00 am and 9:00 am the morning of the event on Saturday and between 6:00 am and 9:00 am the morning of the event on Sunday.  </w:t>
      </w:r>
    </w:p>
    <w:p w14:paraId="2A8669B5" w14:textId="77777777" w:rsidR="005B1E3A" w:rsidRDefault="005B1E3A">
      <w:pPr>
        <w:pBdr>
          <w:top w:val="nil"/>
          <w:left w:val="nil"/>
          <w:bottom w:val="nil"/>
          <w:right w:val="nil"/>
          <w:between w:val="nil"/>
        </w:pBdr>
        <w:spacing w:after="0"/>
        <w:ind w:left="720"/>
        <w:rPr>
          <w:i/>
          <w:color w:val="000000"/>
        </w:rPr>
      </w:pPr>
    </w:p>
    <w:p w14:paraId="01921827" w14:textId="71AEE65B"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Vendor shall be responsible for clearing all merchandise, packing and removing from the festival ground by no earlier than </w:t>
      </w:r>
      <w:r w:rsidR="00B55C9C">
        <w:rPr>
          <w:color w:val="000000"/>
        </w:rPr>
        <w:t>09</w:t>
      </w:r>
      <w:r>
        <w:rPr>
          <w:color w:val="000000"/>
        </w:rPr>
        <w:t xml:space="preserve">:00 pm on Sunday </w:t>
      </w:r>
      <w:r w:rsidR="00B55C9C">
        <w:rPr>
          <w:color w:val="000000"/>
        </w:rPr>
        <w:t>September</w:t>
      </w:r>
      <w:r>
        <w:rPr>
          <w:color w:val="000000"/>
        </w:rPr>
        <w:t xml:space="preserve"> </w:t>
      </w:r>
      <w:r w:rsidR="00B55C9C">
        <w:rPr>
          <w:color w:val="000000"/>
        </w:rPr>
        <w:t>24</w:t>
      </w:r>
      <w:r>
        <w:rPr>
          <w:color w:val="000000"/>
          <w:vertAlign w:val="superscript"/>
        </w:rPr>
        <w:t>th</w:t>
      </w:r>
      <w:r>
        <w:rPr>
          <w:color w:val="000000"/>
        </w:rPr>
        <w:t xml:space="preserve">, </w:t>
      </w:r>
      <w:r w:rsidR="00B55C9C">
        <w:rPr>
          <w:color w:val="000000"/>
        </w:rPr>
        <w:t>2023</w:t>
      </w:r>
      <w:r>
        <w:rPr>
          <w:color w:val="000000"/>
        </w:rPr>
        <w:t xml:space="preserve"> and by no later than midnight on Sunday </w:t>
      </w:r>
      <w:r w:rsidR="00B55C9C">
        <w:rPr>
          <w:color w:val="000000"/>
        </w:rPr>
        <w:t>September 24</w:t>
      </w:r>
      <w:r w:rsidR="00B55C9C">
        <w:rPr>
          <w:color w:val="000000"/>
          <w:vertAlign w:val="superscript"/>
        </w:rPr>
        <w:t>th</w:t>
      </w:r>
      <w:r w:rsidR="00B55C9C">
        <w:rPr>
          <w:color w:val="000000"/>
        </w:rPr>
        <w:t>, 2023</w:t>
      </w:r>
      <w:r>
        <w:rPr>
          <w:color w:val="000000"/>
        </w:rPr>
        <w:t>.</w:t>
      </w:r>
    </w:p>
    <w:p w14:paraId="5CB54A03" w14:textId="77777777" w:rsidR="005B1E3A" w:rsidRDefault="005B1E3A">
      <w:pPr>
        <w:pBdr>
          <w:top w:val="nil"/>
          <w:left w:val="nil"/>
          <w:bottom w:val="nil"/>
          <w:right w:val="nil"/>
          <w:between w:val="nil"/>
        </w:pBdr>
        <w:spacing w:after="0"/>
        <w:ind w:left="720"/>
        <w:rPr>
          <w:color w:val="000000"/>
        </w:rPr>
      </w:pPr>
    </w:p>
    <w:p w14:paraId="31E5379F" w14:textId="77777777" w:rsidR="005B1E3A" w:rsidRDefault="00CF34BE">
      <w:pPr>
        <w:numPr>
          <w:ilvl w:val="0"/>
          <w:numId w:val="1"/>
        </w:numPr>
        <w:pBdr>
          <w:top w:val="nil"/>
          <w:left w:val="nil"/>
          <w:bottom w:val="nil"/>
          <w:right w:val="nil"/>
          <w:between w:val="nil"/>
        </w:pBdr>
        <w:spacing w:after="0" w:line="240" w:lineRule="auto"/>
      </w:pPr>
      <w:r>
        <w:rPr>
          <w:color w:val="000000"/>
        </w:rPr>
        <w:t>Should the Vendor fail to keep the Space in an orderly manner, the Vendor will be responsible for the expenses for clean-up and any damages.</w:t>
      </w:r>
    </w:p>
    <w:p w14:paraId="4193AE98" w14:textId="77777777" w:rsidR="005B1E3A" w:rsidRDefault="005B1E3A">
      <w:pPr>
        <w:pBdr>
          <w:top w:val="nil"/>
          <w:left w:val="nil"/>
          <w:bottom w:val="nil"/>
          <w:right w:val="nil"/>
          <w:between w:val="nil"/>
        </w:pBdr>
        <w:spacing w:after="0" w:line="240" w:lineRule="auto"/>
        <w:ind w:left="720"/>
        <w:rPr>
          <w:color w:val="000000"/>
        </w:rPr>
      </w:pPr>
    </w:p>
    <w:p w14:paraId="599DE345"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Vehicles: </w:t>
      </w:r>
      <w:r>
        <w:rPr>
          <w:color w:val="000000"/>
        </w:rPr>
        <w:t xml:space="preserve">No vendor vehicles will be allowed on any festival grounds.   </w:t>
      </w:r>
    </w:p>
    <w:p w14:paraId="1924B70B" w14:textId="77777777" w:rsidR="005B1E3A" w:rsidRDefault="005B1E3A">
      <w:pPr>
        <w:pBdr>
          <w:top w:val="nil"/>
          <w:left w:val="nil"/>
          <w:bottom w:val="nil"/>
          <w:right w:val="nil"/>
          <w:between w:val="nil"/>
        </w:pBdr>
        <w:spacing w:after="0"/>
        <w:ind w:left="720"/>
        <w:rPr>
          <w:color w:val="000000"/>
        </w:rPr>
      </w:pPr>
    </w:p>
    <w:p w14:paraId="308EE6D5"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All signage shall be </w:t>
      </w:r>
      <w:r>
        <w:rPr>
          <w:b/>
          <w:color w:val="000000"/>
        </w:rPr>
        <w:t xml:space="preserve">free standing.  No glue or tape is allowed.  Signage shall not be placed in access ways.  </w:t>
      </w:r>
      <w:r>
        <w:rPr>
          <w:color w:val="000000"/>
        </w:rPr>
        <w:t>ATA-Houston festival coordinator reserves the right to move any sign deemed to be in the way.</w:t>
      </w:r>
    </w:p>
    <w:p w14:paraId="753A37F1" w14:textId="77777777" w:rsidR="005B1E3A" w:rsidRDefault="005B1E3A">
      <w:pPr>
        <w:pBdr>
          <w:top w:val="nil"/>
          <w:left w:val="nil"/>
          <w:bottom w:val="nil"/>
          <w:right w:val="nil"/>
          <w:between w:val="nil"/>
        </w:pBdr>
        <w:spacing w:after="0"/>
        <w:ind w:left="720"/>
        <w:rPr>
          <w:color w:val="000000"/>
        </w:rPr>
      </w:pPr>
    </w:p>
    <w:p w14:paraId="55810C17"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Any parking fees that may be incurred by the vendor shall be to vendor’s account.</w:t>
      </w:r>
    </w:p>
    <w:p w14:paraId="52B9ABCA" w14:textId="77777777" w:rsidR="005B1E3A" w:rsidRDefault="005B1E3A">
      <w:pPr>
        <w:pBdr>
          <w:top w:val="nil"/>
          <w:left w:val="nil"/>
          <w:bottom w:val="nil"/>
          <w:right w:val="nil"/>
          <w:between w:val="nil"/>
        </w:pBdr>
        <w:spacing w:after="0"/>
        <w:ind w:left="720"/>
        <w:rPr>
          <w:color w:val="000000"/>
        </w:rPr>
      </w:pPr>
    </w:p>
    <w:p w14:paraId="380051A1"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Vendors may not sell drug paraphernalia, guns, fireworks, weapons, apparel displaying profanity or sexually explicit items.</w:t>
      </w:r>
    </w:p>
    <w:p w14:paraId="7F4860E1" w14:textId="77777777" w:rsidR="005B1E3A" w:rsidRDefault="005B1E3A">
      <w:pPr>
        <w:pBdr>
          <w:top w:val="nil"/>
          <w:left w:val="nil"/>
          <w:bottom w:val="nil"/>
          <w:right w:val="nil"/>
          <w:between w:val="nil"/>
        </w:pBdr>
        <w:spacing w:after="0"/>
        <w:ind w:left="720"/>
        <w:rPr>
          <w:color w:val="000000"/>
        </w:rPr>
      </w:pPr>
    </w:p>
    <w:p w14:paraId="16B99E50"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SALES TAX</w:t>
      </w:r>
      <w:r>
        <w:rPr>
          <w:color w:val="000000"/>
        </w:rPr>
        <w:t xml:space="preserve"> - It is the vendor’s responsibility to comply with the city of Houston sales tax requirements and Texas state tax guidelines for their collection and payment. </w:t>
      </w:r>
    </w:p>
    <w:p w14:paraId="69FB1F3A" w14:textId="77777777" w:rsidR="005B1E3A" w:rsidRDefault="005B1E3A">
      <w:pPr>
        <w:pBdr>
          <w:top w:val="nil"/>
          <w:left w:val="nil"/>
          <w:bottom w:val="nil"/>
          <w:right w:val="nil"/>
          <w:between w:val="nil"/>
        </w:pBdr>
        <w:spacing w:after="0"/>
        <w:ind w:left="720"/>
        <w:rPr>
          <w:color w:val="000000"/>
        </w:rPr>
      </w:pPr>
    </w:p>
    <w:p w14:paraId="61E9EECD"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ONLY ITEMS </w:t>
      </w:r>
      <w:r>
        <w:rPr>
          <w:color w:val="000000"/>
        </w:rPr>
        <w:t>listed in the vendor application merchandise attachment and approved by the ATA-Houston festival coordinator may be sold.</w:t>
      </w:r>
    </w:p>
    <w:p w14:paraId="667B1C8A" w14:textId="77777777" w:rsidR="005B1E3A" w:rsidRDefault="005B1E3A">
      <w:pPr>
        <w:pBdr>
          <w:top w:val="nil"/>
          <w:left w:val="nil"/>
          <w:bottom w:val="nil"/>
          <w:right w:val="nil"/>
          <w:between w:val="nil"/>
        </w:pBdr>
        <w:spacing w:after="0"/>
        <w:ind w:left="720"/>
        <w:rPr>
          <w:color w:val="000000"/>
        </w:rPr>
      </w:pPr>
    </w:p>
    <w:p w14:paraId="1C02D3D2" w14:textId="77777777" w:rsidR="005B1E3A" w:rsidRDefault="00CF34BE">
      <w:pPr>
        <w:numPr>
          <w:ilvl w:val="0"/>
          <w:numId w:val="1"/>
        </w:numPr>
        <w:pBdr>
          <w:top w:val="nil"/>
          <w:left w:val="nil"/>
          <w:bottom w:val="nil"/>
          <w:right w:val="nil"/>
          <w:between w:val="nil"/>
        </w:pBdr>
        <w:spacing w:after="0" w:line="240" w:lineRule="auto"/>
      </w:pPr>
      <w:r>
        <w:rPr>
          <w:b/>
          <w:color w:val="000000"/>
        </w:rPr>
        <w:t>Insurance:</w:t>
      </w:r>
      <w:r>
        <w:rPr>
          <w:color w:val="000000"/>
        </w:rPr>
        <w:t xml:space="preserve"> The Vendor is solely responsible to obtain insurance coverage on property brought into the Space.  The Vendor assumes full responsibility for items left in the Space.  ATA-Houston accepts no liability for lost, stolen or damages property and is not required to carry additional insurance to cover Vendor’s property.</w:t>
      </w:r>
    </w:p>
    <w:p w14:paraId="3384D22B" w14:textId="77777777" w:rsidR="005B1E3A" w:rsidRDefault="005B1E3A">
      <w:pPr>
        <w:pBdr>
          <w:top w:val="nil"/>
          <w:left w:val="nil"/>
          <w:bottom w:val="nil"/>
          <w:right w:val="nil"/>
          <w:between w:val="nil"/>
        </w:pBdr>
        <w:spacing w:after="0"/>
        <w:ind w:left="720"/>
        <w:rPr>
          <w:color w:val="000000"/>
        </w:rPr>
      </w:pPr>
    </w:p>
    <w:p w14:paraId="097F7BEA"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SECURITY: </w:t>
      </w:r>
      <w:r>
        <w:rPr>
          <w:color w:val="000000"/>
        </w:rPr>
        <w:t>The Venue is fenced and ATA-Houston will hire on-site security.  Vendors are solely responsible for the security of their cash, coupons, equipment, goods, inventory, supplies and/or any other property.</w:t>
      </w:r>
    </w:p>
    <w:p w14:paraId="7AC16DA3"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ATA-Houston</w:t>
      </w:r>
      <w:r>
        <w:rPr>
          <w:color w:val="000000"/>
        </w:rPr>
        <w:t xml:space="preserve"> reserves the right to remove any vendor from the festival ground that is found in breach of the festival rules and guidelines and No refund will be returned.</w:t>
      </w:r>
    </w:p>
    <w:p w14:paraId="6997F7CE" w14:textId="77777777" w:rsidR="005B1E3A" w:rsidRDefault="005B1E3A">
      <w:pPr>
        <w:pBdr>
          <w:top w:val="nil"/>
          <w:left w:val="nil"/>
          <w:bottom w:val="nil"/>
          <w:right w:val="nil"/>
          <w:between w:val="nil"/>
        </w:pBdr>
        <w:spacing w:after="0" w:line="240" w:lineRule="auto"/>
        <w:ind w:left="720"/>
        <w:rPr>
          <w:color w:val="000000"/>
        </w:rPr>
      </w:pPr>
    </w:p>
    <w:p w14:paraId="060A81C4" w14:textId="77777777" w:rsidR="005B1E3A" w:rsidRDefault="00CF34BE">
      <w:pPr>
        <w:numPr>
          <w:ilvl w:val="0"/>
          <w:numId w:val="1"/>
        </w:numPr>
        <w:pBdr>
          <w:top w:val="nil"/>
          <w:left w:val="nil"/>
          <w:bottom w:val="nil"/>
          <w:right w:val="nil"/>
          <w:between w:val="nil"/>
        </w:pBdr>
        <w:spacing w:after="0" w:line="240" w:lineRule="auto"/>
        <w:rPr>
          <w:color w:val="000000"/>
          <w:sz w:val="18"/>
          <w:szCs w:val="18"/>
        </w:rPr>
      </w:pPr>
      <w:r>
        <w:rPr>
          <w:color w:val="000000"/>
        </w:rPr>
        <w:t>Vendors shall be required to participate at both festival days mentioned herein.</w:t>
      </w:r>
    </w:p>
    <w:p w14:paraId="5C20ED34"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NO Music playing </w:t>
      </w:r>
      <w:r>
        <w:rPr>
          <w:color w:val="000000"/>
        </w:rPr>
        <w:t>is allowed at the vendor booth.</w:t>
      </w:r>
    </w:p>
    <w:p w14:paraId="7638DC26" w14:textId="77777777" w:rsidR="005B1E3A" w:rsidRDefault="005B1E3A">
      <w:pPr>
        <w:pBdr>
          <w:top w:val="nil"/>
          <w:left w:val="nil"/>
          <w:bottom w:val="nil"/>
          <w:right w:val="nil"/>
          <w:between w:val="nil"/>
        </w:pBdr>
        <w:spacing w:after="0" w:line="240" w:lineRule="auto"/>
        <w:ind w:left="720"/>
        <w:rPr>
          <w:color w:val="000000"/>
        </w:rPr>
      </w:pPr>
    </w:p>
    <w:p w14:paraId="7E628C18"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ACTS OF GOD: </w:t>
      </w:r>
      <w:r>
        <w:rPr>
          <w:color w:val="000000"/>
        </w:rPr>
        <w:t>The festival owner, hosts, promoters, sponsors, staff/employees, volunteers, etc. are not responsible or liable for any personal adversity or acts of God that may occur.</w:t>
      </w:r>
    </w:p>
    <w:p w14:paraId="25A5834F" w14:textId="77777777" w:rsidR="005B1E3A" w:rsidRDefault="005B1E3A">
      <w:pPr>
        <w:pBdr>
          <w:top w:val="nil"/>
          <w:left w:val="nil"/>
          <w:bottom w:val="nil"/>
          <w:right w:val="nil"/>
          <w:between w:val="nil"/>
        </w:pBdr>
        <w:spacing w:after="0" w:line="240" w:lineRule="auto"/>
        <w:ind w:left="720"/>
        <w:rPr>
          <w:color w:val="000000"/>
        </w:rPr>
      </w:pPr>
    </w:p>
    <w:p w14:paraId="59AB3AA6"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Indemnification: </w:t>
      </w:r>
      <w:r>
        <w:rPr>
          <w:color w:val="222222"/>
        </w:rPr>
        <w:t xml:space="preserve">Vendor and its Representatives </w:t>
      </w:r>
      <w:r>
        <w:rPr>
          <w:color w:val="000000"/>
        </w:rPr>
        <w:t>agrees to indemnify and hold ATA-Houston harmless from all claims, losses, expenses, fees including attorney fees, costs, and judgments that may be asserted against ATA-Houston that result from the acts and omissions of Vendor.  Vendor shall be solely responsible for insuring all applicable laws are followed and complied with in selling and presenting Vendor’s products and services at the Event.</w:t>
      </w:r>
    </w:p>
    <w:p w14:paraId="18F5E10D" w14:textId="77777777" w:rsidR="005B1E3A" w:rsidRDefault="005B1E3A">
      <w:pPr>
        <w:pBdr>
          <w:top w:val="nil"/>
          <w:left w:val="nil"/>
          <w:bottom w:val="nil"/>
          <w:right w:val="nil"/>
          <w:between w:val="nil"/>
        </w:pBdr>
        <w:spacing w:after="0"/>
        <w:ind w:left="720"/>
        <w:rPr>
          <w:color w:val="000000"/>
        </w:rPr>
      </w:pPr>
    </w:p>
    <w:p w14:paraId="2BC77508" w14:textId="77777777" w:rsidR="005B1E3A" w:rsidRDefault="00CF34BE">
      <w:pPr>
        <w:pBdr>
          <w:top w:val="nil"/>
          <w:left w:val="nil"/>
          <w:bottom w:val="nil"/>
          <w:right w:val="nil"/>
          <w:between w:val="nil"/>
        </w:pBdr>
        <w:spacing w:after="0"/>
        <w:ind w:left="720"/>
        <w:rPr>
          <w:color w:val="000000"/>
        </w:rPr>
      </w:pPr>
      <w:r>
        <w:rPr>
          <w:color w:val="000000"/>
        </w:rPr>
        <w:t>The term “</w:t>
      </w:r>
      <w:r>
        <w:rPr>
          <w:b/>
          <w:color w:val="000000"/>
        </w:rPr>
        <w:t>Representatives</w:t>
      </w:r>
      <w:r>
        <w:rPr>
          <w:color w:val="000000"/>
        </w:rPr>
        <w:t>” of a party include himself or herself, associates, corporations, joint ventures, partnerships, divisions, subsidiaries, heirs, assigns, their officers, directors, members, agents, employees, trustees, designees, beneficiaries, affiliates and any related parties or companies, of which the signee of such party is an agent, employee, officer, member, heir, successor, assign or designee.  For the purposes of this Agreement only, “employees” includes third parties retained by the parties hereto for temporary administrative, clerical or programming support, or as independent contractors.  Therefore, the rights and obligations of the parties hereto shall also inure to such present and future Representatives and may be directly enforced by or against such Representatives.</w:t>
      </w:r>
    </w:p>
    <w:p w14:paraId="1DE18E6C" w14:textId="77777777" w:rsidR="005B1E3A" w:rsidRDefault="005B1E3A">
      <w:pPr>
        <w:pBdr>
          <w:top w:val="nil"/>
          <w:left w:val="nil"/>
          <w:bottom w:val="nil"/>
          <w:right w:val="nil"/>
          <w:between w:val="nil"/>
        </w:pBdr>
        <w:spacing w:after="0" w:line="240" w:lineRule="auto"/>
        <w:ind w:left="720"/>
        <w:rPr>
          <w:color w:val="000000"/>
        </w:rPr>
      </w:pPr>
    </w:p>
    <w:p w14:paraId="712188E4" w14:textId="77777777" w:rsidR="005B1E3A" w:rsidRDefault="005B1E3A">
      <w:pPr>
        <w:pBdr>
          <w:top w:val="nil"/>
          <w:left w:val="nil"/>
          <w:bottom w:val="nil"/>
          <w:right w:val="nil"/>
          <w:between w:val="nil"/>
        </w:pBdr>
        <w:spacing w:after="0"/>
        <w:ind w:left="720"/>
        <w:rPr>
          <w:color w:val="000000"/>
        </w:rPr>
      </w:pPr>
    </w:p>
    <w:p w14:paraId="2E8D93DB"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Amendment: </w:t>
      </w:r>
      <w:r>
        <w:rPr>
          <w:color w:val="000000"/>
        </w:rPr>
        <w:t>This Agreement may be modified or amended in writing, if both parties to the agreement sign the writing.</w:t>
      </w:r>
    </w:p>
    <w:p w14:paraId="086E0A4F" w14:textId="77777777" w:rsidR="005B1E3A" w:rsidRDefault="005B1E3A">
      <w:pPr>
        <w:pBdr>
          <w:top w:val="nil"/>
          <w:left w:val="nil"/>
          <w:bottom w:val="nil"/>
          <w:right w:val="nil"/>
          <w:between w:val="nil"/>
        </w:pBdr>
        <w:spacing w:after="0"/>
        <w:ind w:left="720"/>
        <w:rPr>
          <w:color w:val="000000"/>
        </w:rPr>
      </w:pPr>
    </w:p>
    <w:p w14:paraId="008E32B3" w14:textId="77777777" w:rsidR="005B1E3A" w:rsidRDefault="00CF34BE">
      <w:pPr>
        <w:numPr>
          <w:ilvl w:val="0"/>
          <w:numId w:val="1"/>
        </w:numPr>
        <w:pBdr>
          <w:top w:val="nil"/>
          <w:left w:val="nil"/>
          <w:bottom w:val="nil"/>
          <w:right w:val="nil"/>
          <w:between w:val="nil"/>
        </w:pBdr>
        <w:spacing w:after="0" w:line="240" w:lineRule="auto"/>
      </w:pPr>
      <w:r>
        <w:rPr>
          <w:b/>
          <w:color w:val="000000"/>
        </w:rPr>
        <w:t>Severability</w:t>
      </w:r>
      <w:r>
        <w:rPr>
          <w:color w:val="000000"/>
        </w:rPr>
        <w:t>: If a provision of this Agreement is or becomes illegal, invalid or unenforceable in any jurisdiction, that shall not affect: (</w:t>
      </w:r>
      <w:proofErr w:type="spellStart"/>
      <w:r>
        <w:rPr>
          <w:color w:val="000000"/>
        </w:rPr>
        <w:t>i</w:t>
      </w:r>
      <w:proofErr w:type="spellEnd"/>
      <w:r>
        <w:rPr>
          <w:color w:val="000000"/>
        </w:rPr>
        <w:t xml:space="preserve">) the validity or enforceability in that jurisdiction of any </w:t>
      </w:r>
      <w:r>
        <w:rPr>
          <w:color w:val="000000"/>
        </w:rPr>
        <w:lastRenderedPageBreak/>
        <w:t>other provision of this Agreement; or (ii) the validity or enforceability in other jurisdictions of that or any other provision of this Agreement.</w:t>
      </w:r>
    </w:p>
    <w:p w14:paraId="6A3BA0C4" w14:textId="77777777" w:rsidR="005B1E3A" w:rsidRDefault="005B1E3A">
      <w:pPr>
        <w:pBdr>
          <w:top w:val="nil"/>
          <w:left w:val="nil"/>
          <w:bottom w:val="nil"/>
          <w:right w:val="nil"/>
          <w:between w:val="nil"/>
        </w:pBdr>
        <w:spacing w:after="0"/>
        <w:ind w:left="720"/>
        <w:rPr>
          <w:color w:val="000000"/>
        </w:rPr>
      </w:pPr>
    </w:p>
    <w:p w14:paraId="0C9371B3"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Waiver of contractual right: </w:t>
      </w:r>
      <w:r>
        <w:rPr>
          <w:color w:val="000000"/>
        </w:rPr>
        <w:t>The failure of either party to enforce any provision of this Agreement shall not be construed as a waiver or limitation of that party’s right to subsequently enforce and compel strict compliance with every provision of this Agreement.</w:t>
      </w:r>
    </w:p>
    <w:p w14:paraId="0F7D8D96" w14:textId="77777777" w:rsidR="005B1E3A" w:rsidRDefault="005B1E3A">
      <w:pPr>
        <w:pBdr>
          <w:top w:val="nil"/>
          <w:left w:val="nil"/>
          <w:bottom w:val="nil"/>
          <w:right w:val="nil"/>
          <w:between w:val="nil"/>
        </w:pBdr>
        <w:spacing w:after="0" w:line="240" w:lineRule="auto"/>
        <w:ind w:left="720"/>
        <w:rPr>
          <w:color w:val="000000"/>
        </w:rPr>
      </w:pPr>
    </w:p>
    <w:p w14:paraId="5EAD77C0"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Assignment: </w:t>
      </w:r>
      <w:r>
        <w:rPr>
          <w:color w:val="000000"/>
        </w:rPr>
        <w:t>Neither party may assign or transfer this Agreement without the prior written consent of the non-assigning party, which approval shall not be unreasonably withheld.</w:t>
      </w:r>
    </w:p>
    <w:p w14:paraId="3FD7ECCC" w14:textId="77777777" w:rsidR="005B1E3A" w:rsidRDefault="005B1E3A">
      <w:pPr>
        <w:pBdr>
          <w:top w:val="nil"/>
          <w:left w:val="nil"/>
          <w:bottom w:val="nil"/>
          <w:right w:val="nil"/>
          <w:between w:val="nil"/>
        </w:pBdr>
        <w:spacing w:after="0"/>
        <w:ind w:left="720"/>
        <w:rPr>
          <w:color w:val="000000"/>
        </w:rPr>
      </w:pPr>
    </w:p>
    <w:p w14:paraId="59A4251A"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RELEASE: </w:t>
      </w:r>
      <w:r>
        <w:rPr>
          <w:color w:val="222222"/>
        </w:rPr>
        <w:t xml:space="preserve">Signature by Vendor and its Representatives </w:t>
      </w:r>
      <w:r>
        <w:rPr>
          <w:color w:val="000000"/>
        </w:rPr>
        <w:t>on this agreement releases and forever discharges The American Turkish Association of Houston, Inc. (ATA-Houston) and its Turkish Festival hereinafter referred to as FESTIVAL, all sponsoring organizations, their elected officials, directors, employees, and volunteers from any responsibility, personal liability, or claims of loss or damage arising out of, or in conjunction with participation in the Turkish Festival.  FESTIVAL is not responsible for any injury sustained by exhibitors, patrons or guests. Applicant stores and exhibits, their goods at their own risk. In addition, I/we have read and agree to abide by all festival rules and regulations stated in this agreement packet or risk removal from Festival site without refund.</w:t>
      </w:r>
    </w:p>
    <w:p w14:paraId="09302BDE" w14:textId="77777777" w:rsidR="005B1E3A" w:rsidRDefault="005B1E3A">
      <w:pPr>
        <w:pBdr>
          <w:top w:val="nil"/>
          <w:left w:val="nil"/>
          <w:bottom w:val="nil"/>
          <w:right w:val="nil"/>
          <w:between w:val="nil"/>
        </w:pBdr>
        <w:spacing w:after="0" w:line="240" w:lineRule="auto"/>
        <w:ind w:left="720"/>
        <w:rPr>
          <w:color w:val="000000"/>
        </w:rPr>
      </w:pPr>
    </w:p>
    <w:p w14:paraId="180F99D3" w14:textId="77777777" w:rsidR="005B1E3A" w:rsidRDefault="00CF34BE">
      <w:pPr>
        <w:pBdr>
          <w:top w:val="nil"/>
          <w:left w:val="nil"/>
          <w:bottom w:val="nil"/>
          <w:right w:val="nil"/>
          <w:between w:val="nil"/>
        </w:pBdr>
        <w:ind w:left="720"/>
        <w:rPr>
          <w:color w:val="000000"/>
        </w:rPr>
      </w:pPr>
      <w:r>
        <w:rPr>
          <w:b/>
          <w:color w:val="000000"/>
        </w:rPr>
        <w:t>IN WITNESSS WHEREOF</w:t>
      </w:r>
      <w:r>
        <w:rPr>
          <w:color w:val="000000"/>
        </w:rPr>
        <w:t>, the parties hereto have executed this Agreement as of the date first above written.</w:t>
      </w:r>
    </w:p>
    <w:p w14:paraId="1F6BB911"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222222"/>
        </w:rPr>
        <w:t>American Turkish Association of Houston, Inc.</w:t>
      </w:r>
      <w:r>
        <w:rPr>
          <w:color w:val="000000"/>
        </w:rPr>
        <w:tab/>
        <w:t>_____________________________</w:t>
      </w:r>
    </w:p>
    <w:p w14:paraId="02A77687"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b/>
        <w:t>(Company Name)</w:t>
      </w:r>
    </w:p>
    <w:p w14:paraId="6D7AD91B"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1CE7C644"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02ADE703"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64841C6E"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By___________________________</w:t>
      </w:r>
      <w:r>
        <w:rPr>
          <w:color w:val="000000"/>
        </w:rPr>
        <w:tab/>
      </w:r>
      <w:proofErr w:type="spellStart"/>
      <w:r>
        <w:rPr>
          <w:color w:val="000000"/>
        </w:rPr>
        <w:t>By</w:t>
      </w:r>
      <w:proofErr w:type="spellEnd"/>
      <w:r>
        <w:rPr>
          <w:color w:val="000000"/>
        </w:rPr>
        <w:t>___________________________</w:t>
      </w:r>
    </w:p>
    <w:p w14:paraId="3B438699"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(Signature)</w:t>
      </w:r>
      <w:r>
        <w:rPr>
          <w:color w:val="000000"/>
        </w:rPr>
        <w:tab/>
        <w:t>(Signature)</w:t>
      </w:r>
    </w:p>
    <w:p w14:paraId="288F75DF"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22A9C122"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Date:_________________________</w:t>
      </w:r>
      <w:r>
        <w:rPr>
          <w:color w:val="000000"/>
        </w:rPr>
        <w:tab/>
        <w:t>Date:_________________________</w:t>
      </w:r>
    </w:p>
    <w:p w14:paraId="6562F603"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2084C7EE" w14:textId="227E8ADC" w:rsidR="005B1E3A" w:rsidRPr="00274F85" w:rsidRDefault="00CF34BE">
      <w:pPr>
        <w:pBdr>
          <w:top w:val="nil"/>
          <w:left w:val="nil"/>
          <w:bottom w:val="nil"/>
          <w:right w:val="nil"/>
          <w:between w:val="nil"/>
        </w:pBdr>
        <w:tabs>
          <w:tab w:val="left" w:pos="5310"/>
        </w:tabs>
        <w:spacing w:after="0" w:line="240" w:lineRule="auto"/>
        <w:ind w:left="360"/>
        <w:jc w:val="both"/>
        <w:rPr>
          <w:color w:val="000000"/>
        </w:rPr>
      </w:pPr>
      <w:r w:rsidRPr="00274F85">
        <w:rPr>
          <w:color w:val="000000"/>
        </w:rPr>
        <w:t xml:space="preserve">Name: </w:t>
      </w:r>
      <w:r w:rsidR="006725C2" w:rsidRPr="00274F85">
        <w:rPr>
          <w:color w:val="000000"/>
        </w:rPr>
        <w:t>Mustafa Tunc</w:t>
      </w:r>
      <w:r w:rsidRPr="00274F85">
        <w:rPr>
          <w:color w:val="000000"/>
        </w:rPr>
        <w:tab/>
        <w:t>Name:</w:t>
      </w:r>
    </w:p>
    <w:p w14:paraId="20F6AC16"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sidRPr="00274F85">
        <w:rPr>
          <w:color w:val="000000"/>
        </w:rPr>
        <w:t>Title: Festival Coordinator</w:t>
      </w:r>
      <w:r>
        <w:rPr>
          <w:color w:val="000000"/>
        </w:rPr>
        <w:tab/>
        <w:t>Title:</w:t>
      </w:r>
    </w:p>
    <w:p w14:paraId="32348B6E"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b/>
        <w:t>Contact Number:</w:t>
      </w:r>
    </w:p>
    <w:p w14:paraId="24D5C0B9"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Address:</w:t>
      </w:r>
      <w:r>
        <w:rPr>
          <w:rFonts w:ascii="Tahoma" w:eastAsia="Tahoma" w:hAnsi="Tahoma" w:cs="Tahoma"/>
          <w:color w:val="000000"/>
          <w:sz w:val="24"/>
          <w:szCs w:val="24"/>
        </w:rPr>
        <w:t xml:space="preserve"> </w:t>
      </w:r>
      <w:r>
        <w:rPr>
          <w:rFonts w:ascii="Tahoma" w:eastAsia="Tahoma" w:hAnsi="Tahoma" w:cs="Tahoma"/>
          <w:color w:val="000000"/>
          <w:sz w:val="24"/>
          <w:szCs w:val="24"/>
        </w:rPr>
        <w:tab/>
      </w:r>
      <w:r>
        <w:rPr>
          <w:color w:val="000000"/>
        </w:rPr>
        <w:t>Address:</w:t>
      </w:r>
    </w:p>
    <w:p w14:paraId="374F30CE" w14:textId="77777777" w:rsidR="005B1E3A" w:rsidRDefault="00CF34BE">
      <w:pPr>
        <w:pStyle w:val="Heading3"/>
        <w:jc w:val="left"/>
        <w:rPr>
          <w:rFonts w:ascii="Tahoma" w:eastAsia="Tahoma" w:hAnsi="Tahoma" w:cs="Tahoma"/>
        </w:rPr>
      </w:pPr>
      <w:r>
        <w:rPr>
          <w:rFonts w:ascii="Tahoma" w:eastAsia="Tahoma" w:hAnsi="Tahoma" w:cs="Tahoma"/>
        </w:rPr>
        <w:t xml:space="preserve">       P.O. Box 460253 </w:t>
      </w:r>
    </w:p>
    <w:p w14:paraId="74102021" w14:textId="77777777" w:rsidR="005B1E3A" w:rsidRDefault="00CF34BE">
      <w:pPr>
        <w:pStyle w:val="Heading3"/>
        <w:jc w:val="left"/>
        <w:rPr>
          <w:rFonts w:ascii="Tahoma" w:eastAsia="Tahoma" w:hAnsi="Tahoma" w:cs="Tahoma"/>
        </w:rPr>
      </w:pPr>
      <w:r>
        <w:rPr>
          <w:rFonts w:ascii="Tahoma" w:eastAsia="Tahoma" w:hAnsi="Tahoma" w:cs="Tahoma"/>
        </w:rPr>
        <w:t xml:space="preserve">       Houston, TX  77056-8253</w:t>
      </w:r>
    </w:p>
    <w:p w14:paraId="29AD9544"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b/>
      </w:r>
    </w:p>
    <w:p w14:paraId="033CF4D6" w14:textId="77777777" w:rsidR="005B1E3A" w:rsidRDefault="005B1E3A" w:rsidP="00B55C9C">
      <w:pPr>
        <w:pBdr>
          <w:top w:val="nil"/>
          <w:left w:val="nil"/>
          <w:bottom w:val="nil"/>
          <w:right w:val="nil"/>
          <w:between w:val="nil"/>
        </w:pBdr>
        <w:spacing w:after="0" w:line="240" w:lineRule="auto"/>
        <w:rPr>
          <w:color w:val="000000"/>
        </w:rPr>
      </w:pPr>
    </w:p>
    <w:sectPr w:rsidR="005B1E3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D7F4" w14:textId="77777777" w:rsidR="00BB12CF" w:rsidRDefault="00BB12CF">
      <w:pPr>
        <w:spacing w:after="0" w:line="240" w:lineRule="auto"/>
      </w:pPr>
      <w:r>
        <w:separator/>
      </w:r>
    </w:p>
  </w:endnote>
  <w:endnote w:type="continuationSeparator" w:id="0">
    <w:p w14:paraId="2324C63C" w14:textId="77777777" w:rsidR="00BB12CF" w:rsidRDefault="00BB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237B" w14:textId="77777777" w:rsidR="005B1E3A" w:rsidRDefault="00CF34B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5C9C">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5C9C">
      <w:rPr>
        <w:b/>
        <w:noProof/>
        <w:color w:val="000000"/>
        <w:sz w:val="24"/>
        <w:szCs w:val="24"/>
      </w:rPr>
      <w:t>2</w:t>
    </w:r>
    <w:r>
      <w:rPr>
        <w:b/>
        <w:color w:val="000000"/>
        <w:sz w:val="24"/>
        <w:szCs w:val="24"/>
      </w:rPr>
      <w:fldChar w:fldCharType="end"/>
    </w:r>
  </w:p>
  <w:p w14:paraId="2F3CFE2D" w14:textId="77777777" w:rsidR="005B1E3A" w:rsidRDefault="005B1E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FCFE" w14:textId="77777777" w:rsidR="00BB12CF" w:rsidRDefault="00BB12CF">
      <w:pPr>
        <w:spacing w:after="0" w:line="240" w:lineRule="auto"/>
      </w:pPr>
      <w:r>
        <w:separator/>
      </w:r>
    </w:p>
  </w:footnote>
  <w:footnote w:type="continuationSeparator" w:id="0">
    <w:p w14:paraId="17F118C3" w14:textId="77777777" w:rsidR="00BB12CF" w:rsidRDefault="00BB1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AAA4" w14:textId="77777777" w:rsidR="005B1E3A" w:rsidRDefault="00CF34BE">
    <w:pPr>
      <w:pBdr>
        <w:top w:val="nil"/>
        <w:left w:val="nil"/>
        <w:bottom w:val="nil"/>
        <w:right w:val="nil"/>
        <w:between w:val="nil"/>
      </w:pBdr>
      <w:spacing w:after="0" w:line="240" w:lineRule="auto"/>
      <w:jc w:val="center"/>
      <w:rPr>
        <w:rFonts w:ascii="Tahoma" w:eastAsia="Tahoma" w:hAnsi="Tahoma" w:cs="Tahoma"/>
        <w:i/>
        <w:color w:val="FF0000"/>
        <w:sz w:val="18"/>
        <w:szCs w:val="18"/>
      </w:rPr>
    </w:pPr>
    <w:r>
      <w:rPr>
        <w:rFonts w:ascii="Tahoma" w:eastAsia="Tahoma" w:hAnsi="Tahoma" w:cs="Tahoma"/>
        <w:b/>
        <w:i/>
        <w:color w:val="000000"/>
        <w:sz w:val="24"/>
        <w:szCs w:val="24"/>
      </w:rPr>
      <w:t>AMERICAN TURKISH ASSOCIATION of HOUSTON, INC.</w:t>
    </w:r>
    <w:r>
      <w:rPr>
        <w:noProof/>
      </w:rPr>
      <w:drawing>
        <wp:anchor distT="0" distB="0" distL="114300" distR="114300" simplePos="0" relativeHeight="251658240" behindDoc="0" locked="0" layoutInCell="1" hidden="0" allowOverlap="1" wp14:anchorId="12134592" wp14:editId="0860B09C">
          <wp:simplePos x="0" y="0"/>
          <wp:positionH relativeFrom="column">
            <wp:posOffset>-238124</wp:posOffset>
          </wp:positionH>
          <wp:positionV relativeFrom="paragraph">
            <wp:posOffset>-171449</wp:posOffset>
          </wp:positionV>
          <wp:extent cx="1066800" cy="1054100"/>
          <wp:effectExtent l="0" t="0" r="0" b="0"/>
          <wp:wrapSquare wrapText="bothSides" distT="0" distB="0" distL="114300" distR="114300"/>
          <wp:docPr id="4" name="image1.jpg" descr="ATA Logo new"/>
          <wp:cNvGraphicFramePr/>
          <a:graphic xmlns:a="http://schemas.openxmlformats.org/drawingml/2006/main">
            <a:graphicData uri="http://schemas.openxmlformats.org/drawingml/2006/picture">
              <pic:pic xmlns:pic="http://schemas.openxmlformats.org/drawingml/2006/picture">
                <pic:nvPicPr>
                  <pic:cNvPr id="0" name="image1.jpg" descr="ATA Logo new"/>
                  <pic:cNvPicPr preferRelativeResize="0"/>
                </pic:nvPicPr>
                <pic:blipFill>
                  <a:blip r:embed="rId1"/>
                  <a:srcRect/>
                  <a:stretch>
                    <a:fillRect/>
                  </a:stretch>
                </pic:blipFill>
                <pic:spPr>
                  <a:xfrm>
                    <a:off x="0" y="0"/>
                    <a:ext cx="1066800" cy="1054100"/>
                  </a:xfrm>
                  <a:prstGeom prst="rect">
                    <a:avLst/>
                  </a:prstGeom>
                  <a:ln/>
                </pic:spPr>
              </pic:pic>
            </a:graphicData>
          </a:graphic>
        </wp:anchor>
      </w:drawing>
    </w:r>
  </w:p>
  <w:p w14:paraId="4751151E" w14:textId="77777777" w:rsidR="005B1E3A" w:rsidRDefault="00CF34BE">
    <w:pPr>
      <w:pStyle w:val="Heading3"/>
      <w:rPr>
        <w:rFonts w:ascii="Tahoma" w:eastAsia="Tahoma" w:hAnsi="Tahoma" w:cs="Tahoma"/>
      </w:rPr>
    </w:pPr>
    <w:r>
      <w:rPr>
        <w:rFonts w:ascii="Tahoma" w:eastAsia="Tahoma" w:hAnsi="Tahoma" w:cs="Tahoma"/>
      </w:rPr>
      <w:t>P.O. Box 460253 Houston, TX  77056-8253</w:t>
    </w:r>
  </w:p>
  <w:p w14:paraId="0CA3FAF1" w14:textId="77777777" w:rsidR="005B1E3A" w:rsidRDefault="00CF34BE">
    <w:pPr>
      <w:rPr>
        <w:b/>
      </w:rPr>
    </w:pPr>
    <w:r>
      <w:tab/>
    </w:r>
    <w:r>
      <w:tab/>
    </w:r>
    <w:r>
      <w:tab/>
    </w:r>
    <w:r>
      <w:tab/>
    </w:r>
    <w:r>
      <w:tab/>
    </w:r>
    <w:r>
      <w:rPr>
        <w:b/>
      </w:rPr>
      <w:t>festival@atahouston.org</w:t>
    </w:r>
  </w:p>
  <w:p w14:paraId="09DE9744" w14:textId="77777777" w:rsidR="005B1E3A" w:rsidRDefault="005B1E3A"/>
  <w:p w14:paraId="3B5DC985" w14:textId="77777777" w:rsidR="005B1E3A" w:rsidRDefault="005B1E3A">
    <w:pPr>
      <w:pBdr>
        <w:top w:val="nil"/>
        <w:left w:val="nil"/>
        <w:bottom w:val="nil"/>
        <w:right w:val="nil"/>
        <w:between w:val="nil"/>
      </w:pBdr>
      <w:tabs>
        <w:tab w:val="center" w:pos="4680"/>
        <w:tab w:val="right" w:pos="9360"/>
      </w:tabs>
      <w:spacing w:after="0" w:line="240" w:lineRule="auto"/>
      <w:rPr>
        <w:color w:val="000000"/>
      </w:rPr>
    </w:pPr>
  </w:p>
  <w:p w14:paraId="1808C78A" w14:textId="77777777" w:rsidR="005B1E3A" w:rsidRDefault="005B1E3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63B6"/>
    <w:multiLevelType w:val="multilevel"/>
    <w:tmpl w:val="2F1CD1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229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za1MLCwsDQyMDZV0lEKTi0uzszPAykwqgUA2qT3BywAAAA="/>
  </w:docVars>
  <w:rsids>
    <w:rsidRoot w:val="005B1E3A"/>
    <w:rsid w:val="00274F85"/>
    <w:rsid w:val="005B1E3A"/>
    <w:rsid w:val="006725C2"/>
    <w:rsid w:val="00A37F45"/>
    <w:rsid w:val="00B55C9C"/>
    <w:rsid w:val="00BB12CF"/>
    <w:rsid w:val="00CF34BE"/>
    <w:rsid w:val="00F3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2D56"/>
  <w15:docId w15:val="{3871B71B-D927-401C-8717-8167A17E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66C36"/>
    <w:pPr>
      <w:keepNext/>
      <w:spacing w:after="0" w:line="240" w:lineRule="auto"/>
      <w:jc w:val="center"/>
      <w:outlineLvl w:val="2"/>
    </w:pPr>
    <w:rPr>
      <w:rFonts w:ascii="Times New Roman" w:eastAsia="Times New Roman" w:hAnsi="Times New Roman" w:cs="Times New Roman"/>
      <w:b/>
      <w:sz w:val="18"/>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66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36"/>
  </w:style>
  <w:style w:type="paragraph" w:styleId="Footer">
    <w:name w:val="footer"/>
    <w:basedOn w:val="Normal"/>
    <w:link w:val="FooterChar"/>
    <w:uiPriority w:val="99"/>
    <w:unhideWhenUsed/>
    <w:rsid w:val="00C6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36"/>
  </w:style>
  <w:style w:type="paragraph" w:styleId="BalloonText">
    <w:name w:val="Balloon Text"/>
    <w:basedOn w:val="Normal"/>
    <w:link w:val="BalloonTextChar"/>
    <w:uiPriority w:val="99"/>
    <w:semiHidden/>
    <w:unhideWhenUsed/>
    <w:rsid w:val="00C6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36"/>
    <w:rPr>
      <w:rFonts w:ascii="Tahoma" w:hAnsi="Tahoma" w:cs="Tahoma"/>
      <w:sz w:val="16"/>
      <w:szCs w:val="16"/>
    </w:rPr>
  </w:style>
  <w:style w:type="character" w:customStyle="1" w:styleId="Heading3Char">
    <w:name w:val="Heading 3 Char"/>
    <w:basedOn w:val="DefaultParagraphFont"/>
    <w:link w:val="Heading3"/>
    <w:rsid w:val="00C66C36"/>
    <w:rPr>
      <w:rFonts w:ascii="Times New Roman" w:eastAsia="Times New Roman" w:hAnsi="Times New Roman" w:cs="Times New Roman"/>
      <w:b/>
      <w:sz w:val="18"/>
      <w:szCs w:val="20"/>
      <w:lang w:eastAsia="en-US"/>
    </w:rPr>
  </w:style>
  <w:style w:type="paragraph" w:styleId="Caption">
    <w:name w:val="caption"/>
    <w:basedOn w:val="Normal"/>
    <w:next w:val="Normal"/>
    <w:qFormat/>
    <w:rsid w:val="00C66C36"/>
    <w:pPr>
      <w:spacing w:after="0" w:line="240" w:lineRule="auto"/>
      <w:jc w:val="center"/>
    </w:pPr>
    <w:rPr>
      <w:rFonts w:ascii="Times New Roman" w:eastAsia="Times New Roman" w:hAnsi="Times New Roman" w:cs="Times New Roman"/>
      <w:b/>
      <w:i/>
      <w:color w:val="000000"/>
      <w:sz w:val="72"/>
      <w:szCs w:val="20"/>
    </w:rPr>
  </w:style>
  <w:style w:type="paragraph" w:styleId="ListParagraph">
    <w:name w:val="List Paragraph"/>
    <w:basedOn w:val="Normal"/>
    <w:uiPriority w:val="34"/>
    <w:qFormat/>
    <w:rsid w:val="009366A9"/>
    <w:pPr>
      <w:ind w:left="720"/>
      <w:contextualSpacing/>
    </w:pPr>
  </w:style>
  <w:style w:type="table" w:styleId="TableGrid">
    <w:name w:val="Table Grid"/>
    <w:basedOn w:val="TableNormal"/>
    <w:uiPriority w:val="59"/>
    <w:rsid w:val="0046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3C8"/>
    <w:rPr>
      <w:color w:val="0000FF" w:themeColor="hyperlink"/>
      <w:u w:val="single"/>
    </w:rPr>
  </w:style>
  <w:style w:type="paragraph" w:styleId="NoSpacing">
    <w:name w:val="No Spacing"/>
    <w:basedOn w:val="Normal"/>
    <w:uiPriority w:val="1"/>
    <w:qFormat/>
    <w:rsid w:val="00A33201"/>
    <w:pPr>
      <w:tabs>
        <w:tab w:val="left" w:pos="5310"/>
      </w:tabs>
      <w:spacing w:after="0" w:line="240" w:lineRule="auto"/>
      <w:jc w:val="both"/>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ospZnoeNZkiUByvOW8TfMVPbGQ==">AMUW2mV+Brlb/dJrkv+50fB9yPBvxganbXyGrdsvqKXo0lE/6kJJVdEwBF6a2S0ie6G2pOKLUKJP3xl9CGWg9JNo8m2Gw0Z/QxnC0RyYRkDjFvNz2jdLXGBKrx7+m4VL7Y7IZ6qPfJCz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Fuad.Adra</dc:creator>
  <cp:lastModifiedBy>Mustafa Tunc</cp:lastModifiedBy>
  <cp:revision>7</cp:revision>
  <dcterms:created xsi:type="dcterms:W3CDTF">2017-04-29T21:59:00Z</dcterms:created>
  <dcterms:modified xsi:type="dcterms:W3CDTF">2023-03-30T13:31:00Z</dcterms:modified>
</cp:coreProperties>
</file>